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13842" w:rsidRDefault="00213842" w:rsidP="00213842">
      <w:pPr>
        <w:spacing w:after="132" w:line="265" w:lineRule="auto"/>
        <w:ind w:left="354" w:right="353" w:hanging="10"/>
        <w:jc w:val="center"/>
        <w:rPr>
          <w:rFonts w:ascii="Times New Roman" w:hAnsi="Times New Roman" w:cs="Times New Roman"/>
          <w:b/>
          <w:sz w:val="24"/>
          <w:szCs w:val="24"/>
        </w:rPr>
      </w:pPr>
      <w:r>
        <w:rPr>
          <w:rFonts w:ascii="Times New Roman" w:hAnsi="Times New Roman" w:cs="Times New Roman"/>
          <w:b/>
          <w:sz w:val="24"/>
          <w:szCs w:val="24"/>
        </w:rPr>
        <w:t>ANEXO I</w:t>
      </w:r>
    </w:p>
    <w:p w:rsidR="008C1C71" w:rsidRPr="00213842" w:rsidRDefault="00273C1C" w:rsidP="00213842">
      <w:pPr>
        <w:spacing w:after="132" w:line="265" w:lineRule="auto"/>
        <w:ind w:left="354" w:right="353" w:hanging="10"/>
        <w:jc w:val="center"/>
        <w:rPr>
          <w:rFonts w:ascii="Times New Roman" w:hAnsi="Times New Roman" w:cs="Times New Roman"/>
          <w:b/>
          <w:sz w:val="24"/>
          <w:szCs w:val="24"/>
        </w:rPr>
      </w:pPr>
      <w:r>
        <w:rPr>
          <w:rFonts w:ascii="Times New Roman" w:hAnsi="Times New Roman" w:cs="Times New Roman"/>
          <w:b/>
          <w:sz w:val="24"/>
          <w:szCs w:val="24"/>
        </w:rPr>
        <w:t>TERMO DE REFERÊNCIA</w:t>
      </w:r>
    </w:p>
    <w:p w:rsidR="002321EA" w:rsidRPr="00213842" w:rsidRDefault="00397263">
      <w:pPr>
        <w:spacing w:after="132" w:line="265" w:lineRule="auto"/>
        <w:ind w:left="354" w:right="353" w:hanging="10"/>
        <w:jc w:val="center"/>
        <w:rPr>
          <w:rFonts w:ascii="Times New Roman" w:hAnsi="Times New Roman" w:cs="Times New Roman"/>
          <w:sz w:val="24"/>
          <w:szCs w:val="24"/>
        </w:rPr>
      </w:pPr>
      <w:r w:rsidRPr="00213842">
        <w:rPr>
          <w:rFonts w:ascii="Times New Roman" w:hAnsi="Times New Roman" w:cs="Times New Roman"/>
          <w:b/>
          <w:sz w:val="24"/>
          <w:szCs w:val="24"/>
        </w:rPr>
        <w:t xml:space="preserve">Pregão Eletrônico nº </w:t>
      </w:r>
      <w:r w:rsidR="002220A3" w:rsidRPr="00E0612D">
        <w:rPr>
          <w:rFonts w:ascii="Times New Roman" w:hAnsi="Times New Roman" w:cs="Times New Roman"/>
          <w:b/>
          <w:sz w:val="24"/>
          <w:szCs w:val="24"/>
        </w:rPr>
        <w:t>0</w:t>
      </w:r>
      <w:r w:rsidR="00D17223">
        <w:rPr>
          <w:rFonts w:ascii="Times New Roman" w:hAnsi="Times New Roman" w:cs="Times New Roman"/>
          <w:b/>
          <w:sz w:val="24"/>
          <w:szCs w:val="24"/>
        </w:rPr>
        <w:t>5</w:t>
      </w:r>
      <w:bookmarkStart w:id="0" w:name="_GoBack"/>
      <w:bookmarkEnd w:id="0"/>
      <w:r w:rsidRPr="00E0612D">
        <w:rPr>
          <w:rFonts w:ascii="Times New Roman" w:hAnsi="Times New Roman" w:cs="Times New Roman"/>
          <w:b/>
          <w:sz w:val="24"/>
          <w:szCs w:val="24"/>
        </w:rPr>
        <w:t xml:space="preserve">/2021 - Processo Administrativo nº </w:t>
      </w:r>
      <w:r w:rsidR="002220A3" w:rsidRPr="00E0612D">
        <w:rPr>
          <w:rFonts w:ascii="Times New Roman" w:hAnsi="Times New Roman" w:cs="Times New Roman"/>
          <w:b/>
          <w:sz w:val="24"/>
          <w:szCs w:val="24"/>
        </w:rPr>
        <w:t>98</w:t>
      </w:r>
      <w:r w:rsidRPr="00E0612D">
        <w:rPr>
          <w:rFonts w:ascii="Times New Roman" w:hAnsi="Times New Roman" w:cs="Times New Roman"/>
          <w:b/>
          <w:sz w:val="24"/>
          <w:szCs w:val="24"/>
        </w:rPr>
        <w:t>/</w:t>
      </w:r>
      <w:r w:rsidR="002220A3" w:rsidRPr="00E0612D">
        <w:rPr>
          <w:rFonts w:ascii="Times New Roman" w:hAnsi="Times New Roman" w:cs="Times New Roman"/>
          <w:b/>
          <w:sz w:val="24"/>
          <w:szCs w:val="24"/>
        </w:rPr>
        <w:t>2020</w:t>
      </w:r>
    </w:p>
    <w:p w:rsidR="002321EA" w:rsidRPr="00213842" w:rsidRDefault="00397263">
      <w:pPr>
        <w:spacing w:after="171" w:line="259" w:lineRule="auto"/>
        <w:ind w:left="40" w:right="0" w:firstLine="0"/>
        <w:jc w:val="center"/>
        <w:rPr>
          <w:rFonts w:ascii="Times New Roman" w:hAnsi="Times New Roman" w:cs="Times New Roman"/>
          <w:sz w:val="24"/>
          <w:szCs w:val="24"/>
        </w:rPr>
      </w:pPr>
      <w:r w:rsidRPr="00213842">
        <w:rPr>
          <w:rFonts w:ascii="Times New Roman" w:hAnsi="Times New Roman" w:cs="Times New Roman"/>
          <w:b/>
          <w:sz w:val="24"/>
          <w:szCs w:val="24"/>
        </w:rPr>
        <w:t xml:space="preserve"> </w:t>
      </w:r>
    </w:p>
    <w:p w:rsidR="002321EA" w:rsidRPr="00213842" w:rsidRDefault="00397263">
      <w:pPr>
        <w:pStyle w:val="Ttulo1"/>
        <w:tabs>
          <w:tab w:val="center" w:pos="1242"/>
        </w:tabs>
        <w:ind w:left="-3" w:right="0" w:firstLine="0"/>
        <w:rPr>
          <w:rFonts w:ascii="Times New Roman" w:hAnsi="Times New Roman" w:cs="Times New Roman"/>
          <w:sz w:val="24"/>
          <w:szCs w:val="24"/>
        </w:rPr>
      </w:pPr>
      <w:r w:rsidRPr="00213842">
        <w:rPr>
          <w:rFonts w:ascii="Times New Roman" w:hAnsi="Times New Roman" w:cs="Times New Roman"/>
          <w:sz w:val="24"/>
          <w:szCs w:val="24"/>
        </w:rPr>
        <w:t>1.</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OBJETO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Contratação de serviços de transporte ou intermediação e agenciamento de transporte de passageiros sob demanda, para atendimento das necessidades de </w:t>
      </w:r>
      <w:r w:rsidR="00213842">
        <w:rPr>
          <w:rFonts w:ascii="Times New Roman" w:hAnsi="Times New Roman" w:cs="Times New Roman"/>
          <w:sz w:val="24"/>
          <w:szCs w:val="24"/>
        </w:rPr>
        <w:t xml:space="preserve">colaboradores </w:t>
      </w:r>
      <w:r w:rsidRPr="00213842">
        <w:rPr>
          <w:rFonts w:ascii="Times New Roman" w:hAnsi="Times New Roman" w:cs="Times New Roman"/>
          <w:sz w:val="24"/>
          <w:szCs w:val="24"/>
        </w:rPr>
        <w:t xml:space="preserve">a serviço do Conselho Regional dos Representantes Comerciais no Estado de São </w:t>
      </w:r>
      <w:r w:rsidR="00310158" w:rsidRPr="00213842">
        <w:rPr>
          <w:rFonts w:ascii="Times New Roman" w:hAnsi="Times New Roman" w:cs="Times New Roman"/>
          <w:sz w:val="24"/>
          <w:szCs w:val="24"/>
        </w:rPr>
        <w:t>Paulo –</w:t>
      </w:r>
      <w:r w:rsidRPr="00213842">
        <w:rPr>
          <w:rFonts w:ascii="Times New Roman" w:hAnsi="Times New Roman" w:cs="Times New Roman"/>
          <w:sz w:val="24"/>
          <w:szCs w:val="24"/>
        </w:rPr>
        <w:t xml:space="preserve">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no âmbito da Região Metropolitana de São Paulo. A licitante contratada deverá disponibilizar solução tecnológica para operação e gestão do serviço em tempo real, via aplicativo para smartphone, plataforma WEB e telefone com apoio operacional e tratamento de dados, através de sistema WEB de controle, acompanhamento de corridas e outros serviços de informação na internet. </w:t>
      </w:r>
    </w:p>
    <w:p w:rsidR="002321EA" w:rsidRPr="00213842" w:rsidRDefault="00397263">
      <w:pPr>
        <w:spacing w:after="0"/>
        <w:ind w:left="5" w:right="7"/>
        <w:rPr>
          <w:rFonts w:ascii="Times New Roman" w:hAnsi="Times New Roman" w:cs="Times New Roman"/>
          <w:sz w:val="24"/>
          <w:szCs w:val="24"/>
        </w:rPr>
      </w:pPr>
      <w:r w:rsidRPr="00213842">
        <w:rPr>
          <w:rFonts w:ascii="Times New Roman" w:hAnsi="Times New Roman" w:cs="Times New Roman"/>
          <w:b/>
          <w:sz w:val="24"/>
          <w:szCs w:val="24"/>
        </w:rPr>
        <w:t>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objeto acima definido poderá ser atendido mediante uso de qualquer meio regular legalmente apto, inclusive agenciamento/intermediação de serviço de táxi ou de serviço de transporte remunerado privado individual de passageiros, ou prestação de serviço de transporte por locação de veículos, conforme condições, quantidades e exigências estabelecidas neste instrumento. </w:t>
      </w:r>
    </w:p>
    <w:p w:rsidR="00397263" w:rsidRPr="00213842" w:rsidRDefault="00397263">
      <w:pPr>
        <w:spacing w:after="0"/>
        <w:ind w:left="5" w:right="7"/>
        <w:rPr>
          <w:rFonts w:ascii="Times New Roman" w:hAnsi="Times New Roman" w:cs="Times New Roman"/>
          <w:sz w:val="24"/>
          <w:szCs w:val="24"/>
        </w:rPr>
      </w:pPr>
    </w:p>
    <w:tbl>
      <w:tblPr>
        <w:tblStyle w:val="TableGrid"/>
        <w:tblW w:w="9580" w:type="dxa"/>
        <w:tblInd w:w="-56" w:type="dxa"/>
        <w:tblCellMar>
          <w:top w:w="49" w:type="dxa"/>
          <w:left w:w="70" w:type="dxa"/>
          <w:right w:w="25" w:type="dxa"/>
        </w:tblCellMar>
        <w:tblLook w:val="04A0" w:firstRow="1" w:lastRow="0" w:firstColumn="1" w:lastColumn="0" w:noHBand="0" w:noVBand="1"/>
      </w:tblPr>
      <w:tblGrid>
        <w:gridCol w:w="795"/>
        <w:gridCol w:w="2414"/>
        <w:gridCol w:w="1012"/>
        <w:gridCol w:w="1122"/>
        <w:gridCol w:w="1600"/>
        <w:gridCol w:w="1294"/>
        <w:gridCol w:w="1343"/>
      </w:tblGrid>
      <w:tr w:rsidR="002321EA" w:rsidRPr="00213842">
        <w:trPr>
          <w:trHeight w:val="284"/>
        </w:trPr>
        <w:tc>
          <w:tcPr>
            <w:tcW w:w="68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sz w:val="24"/>
                <w:szCs w:val="24"/>
              </w:rPr>
            </w:pPr>
          </w:p>
        </w:tc>
        <w:tc>
          <w:tcPr>
            <w:tcW w:w="8895" w:type="dxa"/>
            <w:gridSpan w:val="6"/>
            <w:tcBorders>
              <w:top w:val="single" w:sz="4" w:space="0" w:color="000000"/>
              <w:left w:val="nil"/>
              <w:bottom w:val="single" w:sz="4" w:space="0" w:color="000000"/>
              <w:right w:val="single" w:sz="4" w:space="0" w:color="000000"/>
            </w:tcBorders>
            <w:shd w:val="clear" w:color="auto" w:fill="D9D9D9"/>
          </w:tcPr>
          <w:p w:rsidR="002321EA" w:rsidRPr="00213842" w:rsidRDefault="00397263">
            <w:pPr>
              <w:spacing w:after="0" w:line="259" w:lineRule="auto"/>
              <w:ind w:left="0" w:right="733" w:firstLine="0"/>
              <w:jc w:val="center"/>
              <w:rPr>
                <w:rFonts w:ascii="Times New Roman" w:hAnsi="Times New Roman" w:cs="Times New Roman"/>
                <w:szCs w:val="24"/>
              </w:rPr>
            </w:pPr>
            <w:r w:rsidRPr="00213842">
              <w:rPr>
                <w:rFonts w:ascii="Times New Roman" w:hAnsi="Times New Roman" w:cs="Times New Roman"/>
                <w:b/>
                <w:szCs w:val="24"/>
              </w:rPr>
              <w:t xml:space="preserve">GRUPO ÚNICO </w:t>
            </w:r>
          </w:p>
        </w:tc>
      </w:tr>
      <w:tr w:rsidR="002321EA" w:rsidRPr="00213842" w:rsidTr="00397263">
        <w:trPr>
          <w:trHeight w:val="764"/>
        </w:trPr>
        <w:tc>
          <w:tcPr>
            <w:tcW w:w="68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59" w:right="0" w:firstLine="0"/>
              <w:jc w:val="left"/>
              <w:rPr>
                <w:rFonts w:ascii="Times New Roman" w:hAnsi="Times New Roman" w:cs="Times New Roman"/>
                <w:sz w:val="24"/>
                <w:szCs w:val="24"/>
              </w:rPr>
            </w:pPr>
            <w:r w:rsidRPr="00213842">
              <w:rPr>
                <w:rFonts w:ascii="Times New Roman" w:hAnsi="Times New Roman" w:cs="Times New Roman"/>
                <w:b/>
                <w:sz w:val="24"/>
                <w:szCs w:val="24"/>
              </w:rPr>
              <w:t xml:space="preserve">ITEM </w:t>
            </w:r>
          </w:p>
        </w:tc>
        <w:tc>
          <w:tcPr>
            <w:tcW w:w="320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52" w:firstLine="0"/>
              <w:jc w:val="center"/>
              <w:rPr>
                <w:rFonts w:ascii="Times New Roman" w:hAnsi="Times New Roman" w:cs="Times New Roman"/>
                <w:szCs w:val="24"/>
              </w:rPr>
            </w:pPr>
            <w:r w:rsidRPr="00213842">
              <w:rPr>
                <w:rFonts w:ascii="Times New Roman" w:hAnsi="Times New Roman" w:cs="Times New Roman"/>
                <w:b/>
                <w:szCs w:val="24"/>
              </w:rPr>
              <w:t xml:space="preserve">DESCRIÇÃO / ESPECIFICAÇÃO </w:t>
            </w:r>
          </w:p>
        </w:tc>
        <w:tc>
          <w:tcPr>
            <w:tcW w:w="82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CÓDIGO CATSER </w:t>
            </w:r>
          </w:p>
        </w:tc>
        <w:tc>
          <w:tcPr>
            <w:tcW w:w="110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UNIDADE DE MEDIDA </w:t>
            </w:r>
          </w:p>
        </w:tc>
        <w:tc>
          <w:tcPr>
            <w:tcW w:w="1284"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 w:right="0" w:firstLine="0"/>
              <w:rPr>
                <w:rFonts w:ascii="Times New Roman" w:hAnsi="Times New Roman" w:cs="Times New Roman"/>
                <w:szCs w:val="24"/>
              </w:rPr>
            </w:pPr>
            <w:r w:rsidRPr="00213842">
              <w:rPr>
                <w:rFonts w:ascii="Times New Roman" w:hAnsi="Times New Roman" w:cs="Times New Roman"/>
                <w:b/>
                <w:szCs w:val="24"/>
              </w:rPr>
              <w:t xml:space="preserve">QUANTIDADE </w:t>
            </w:r>
          </w:p>
          <w:p w:rsidR="002321EA" w:rsidRPr="00213842" w:rsidRDefault="00397263">
            <w:pPr>
              <w:spacing w:after="0" w:line="259" w:lineRule="auto"/>
              <w:ind w:left="131" w:right="0" w:firstLine="0"/>
              <w:jc w:val="left"/>
              <w:rPr>
                <w:rFonts w:ascii="Times New Roman" w:hAnsi="Times New Roman" w:cs="Times New Roman"/>
                <w:szCs w:val="24"/>
              </w:rPr>
            </w:pPr>
            <w:r w:rsidRPr="00213842">
              <w:rPr>
                <w:rFonts w:ascii="Times New Roman" w:hAnsi="Times New Roman" w:cs="Times New Roman"/>
                <w:b/>
                <w:szCs w:val="24"/>
              </w:rPr>
              <w:t xml:space="preserve">ESTIMADA </w:t>
            </w:r>
          </w:p>
          <w:p w:rsidR="002321EA" w:rsidRPr="00213842" w:rsidRDefault="00397263">
            <w:pPr>
              <w:spacing w:after="0" w:line="259" w:lineRule="auto"/>
              <w:ind w:left="107" w:right="0" w:firstLine="0"/>
              <w:jc w:val="left"/>
              <w:rPr>
                <w:rFonts w:ascii="Times New Roman" w:hAnsi="Times New Roman" w:cs="Times New Roman"/>
                <w:szCs w:val="24"/>
              </w:rPr>
            </w:pPr>
            <w:r w:rsidRPr="00213842">
              <w:rPr>
                <w:rFonts w:ascii="Times New Roman" w:hAnsi="Times New Roman" w:cs="Times New Roman"/>
                <w:b/>
                <w:szCs w:val="24"/>
              </w:rPr>
              <w:t xml:space="preserve">(12 MESES) </w:t>
            </w:r>
          </w:p>
        </w:tc>
        <w:tc>
          <w:tcPr>
            <w:tcW w:w="1043"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0" w:right="47" w:firstLine="0"/>
              <w:jc w:val="center"/>
              <w:rPr>
                <w:rFonts w:ascii="Times New Roman" w:hAnsi="Times New Roman" w:cs="Times New Roman"/>
                <w:szCs w:val="24"/>
              </w:rPr>
            </w:pPr>
            <w:r w:rsidRPr="00213842">
              <w:rPr>
                <w:rFonts w:ascii="Times New Roman" w:hAnsi="Times New Roman" w:cs="Times New Roman"/>
                <w:b/>
                <w:szCs w:val="24"/>
              </w:rPr>
              <w:t xml:space="preserve">VALOR </w:t>
            </w:r>
          </w:p>
          <w:p w:rsidR="002321EA" w:rsidRPr="00213842" w:rsidRDefault="00397263">
            <w:pPr>
              <w:spacing w:after="0" w:line="259" w:lineRule="auto"/>
              <w:ind w:left="35" w:right="0" w:firstLine="0"/>
              <w:jc w:val="left"/>
              <w:rPr>
                <w:rFonts w:ascii="Times New Roman" w:hAnsi="Times New Roman" w:cs="Times New Roman"/>
                <w:szCs w:val="24"/>
              </w:rPr>
            </w:pPr>
            <w:r w:rsidRPr="00213842">
              <w:rPr>
                <w:rFonts w:ascii="Times New Roman" w:hAnsi="Times New Roman" w:cs="Times New Roman"/>
                <w:b/>
                <w:szCs w:val="24"/>
              </w:rPr>
              <w:t xml:space="preserve">UNITÁRIO </w:t>
            </w:r>
          </w:p>
          <w:p w:rsidR="002321EA" w:rsidRPr="00213842" w:rsidRDefault="00397263">
            <w:pPr>
              <w:spacing w:after="0" w:line="259" w:lineRule="auto"/>
              <w:ind w:left="1" w:right="0" w:firstLine="0"/>
              <w:rPr>
                <w:rFonts w:ascii="Times New Roman" w:hAnsi="Times New Roman" w:cs="Times New Roman"/>
                <w:szCs w:val="24"/>
              </w:rPr>
            </w:pPr>
            <w:r w:rsidRPr="00213842">
              <w:rPr>
                <w:rFonts w:ascii="Times New Roman" w:hAnsi="Times New Roman" w:cs="Times New Roman"/>
                <w:b/>
                <w:szCs w:val="24"/>
              </w:rPr>
              <w:t xml:space="preserve">ESTIMADO </w:t>
            </w:r>
          </w:p>
        </w:tc>
        <w:tc>
          <w:tcPr>
            <w:tcW w:w="143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0" w:right="0" w:firstLine="0"/>
              <w:jc w:val="left"/>
              <w:rPr>
                <w:rFonts w:ascii="Times New Roman" w:hAnsi="Times New Roman" w:cs="Times New Roman"/>
                <w:szCs w:val="24"/>
              </w:rPr>
            </w:pPr>
            <w:r w:rsidRPr="00213842">
              <w:rPr>
                <w:rFonts w:ascii="Times New Roman" w:hAnsi="Times New Roman" w:cs="Times New Roman"/>
                <w:b/>
                <w:szCs w:val="24"/>
              </w:rPr>
              <w:t xml:space="preserve">VALOR TOTAL </w:t>
            </w:r>
          </w:p>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ESTIMADO (12 MESES) </w:t>
            </w:r>
          </w:p>
        </w:tc>
      </w:tr>
      <w:tr w:rsidR="002321EA" w:rsidRPr="00213842" w:rsidTr="00397263">
        <w:trPr>
          <w:trHeight w:val="1475"/>
        </w:trPr>
        <w:tc>
          <w:tcPr>
            <w:tcW w:w="68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6"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01 </w:t>
            </w:r>
          </w:p>
        </w:tc>
        <w:tc>
          <w:tcPr>
            <w:tcW w:w="3204"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44" w:firstLine="0"/>
              <w:rPr>
                <w:rFonts w:ascii="Times New Roman" w:hAnsi="Times New Roman" w:cs="Times New Roman"/>
                <w:sz w:val="20"/>
                <w:szCs w:val="20"/>
              </w:rPr>
            </w:pPr>
            <w:r w:rsidRPr="00213842">
              <w:rPr>
                <w:rFonts w:ascii="Times New Roman" w:hAnsi="Times New Roman" w:cs="Times New Roman"/>
                <w:sz w:val="20"/>
                <w:szCs w:val="20"/>
              </w:rPr>
              <w:t xml:space="preserve">Serviços de transporte ou intermediação e agenciamento de transporte de passageiros sob demanda, mediante aplicativo, conforme especificações deste Termo de Referência. </w:t>
            </w:r>
          </w:p>
        </w:tc>
        <w:tc>
          <w:tcPr>
            <w:tcW w:w="824"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91" w:right="0" w:firstLine="0"/>
              <w:jc w:val="left"/>
              <w:rPr>
                <w:rFonts w:ascii="Times New Roman" w:hAnsi="Times New Roman" w:cs="Times New Roman"/>
                <w:b/>
                <w:sz w:val="20"/>
                <w:szCs w:val="20"/>
              </w:rPr>
            </w:pPr>
            <w:r w:rsidRPr="00213842">
              <w:rPr>
                <w:rFonts w:ascii="Times New Roman" w:hAnsi="Times New Roman" w:cs="Times New Roman"/>
                <w:b/>
                <w:sz w:val="20"/>
                <w:szCs w:val="20"/>
              </w:rPr>
              <w:t xml:space="preserve">24198 </w:t>
            </w:r>
          </w:p>
        </w:tc>
        <w:tc>
          <w:tcPr>
            <w:tcW w:w="110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4"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KMR </w:t>
            </w:r>
          </w:p>
          <w:p w:rsidR="002321EA" w:rsidRPr="00213842" w:rsidRDefault="00397263">
            <w:pPr>
              <w:spacing w:after="0" w:line="259" w:lineRule="auto"/>
              <w:ind w:left="0" w:right="0"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(quilômetro rodado) </w:t>
            </w:r>
          </w:p>
        </w:tc>
        <w:tc>
          <w:tcPr>
            <w:tcW w:w="1284"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EA12EA">
            <w:pPr>
              <w:spacing w:after="0" w:line="259" w:lineRule="auto"/>
              <w:ind w:left="0" w:right="47" w:firstLine="0"/>
              <w:jc w:val="center"/>
              <w:rPr>
                <w:rFonts w:ascii="Times New Roman" w:hAnsi="Times New Roman" w:cs="Times New Roman"/>
                <w:sz w:val="20"/>
                <w:szCs w:val="20"/>
              </w:rPr>
            </w:pPr>
            <w:r w:rsidRPr="00213842">
              <w:rPr>
                <w:rFonts w:ascii="Times New Roman" w:hAnsi="Times New Roman" w:cs="Times New Roman"/>
                <w:sz w:val="20"/>
                <w:szCs w:val="20"/>
              </w:rPr>
              <w:t>8.550,</w:t>
            </w:r>
            <w:r w:rsidR="004B4591">
              <w:rPr>
                <w:rFonts w:ascii="Times New Roman" w:hAnsi="Times New Roman" w:cs="Times New Roman"/>
                <w:sz w:val="20"/>
                <w:szCs w:val="20"/>
              </w:rPr>
              <w:t>00</w:t>
            </w:r>
          </w:p>
        </w:tc>
        <w:tc>
          <w:tcPr>
            <w:tcW w:w="1043"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7"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R$ 2,69 </w:t>
            </w:r>
          </w:p>
        </w:tc>
        <w:tc>
          <w:tcPr>
            <w:tcW w:w="143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63" w:right="0" w:firstLine="0"/>
              <w:jc w:val="left"/>
              <w:rPr>
                <w:rFonts w:ascii="Times New Roman" w:hAnsi="Times New Roman" w:cs="Times New Roman"/>
                <w:sz w:val="20"/>
                <w:szCs w:val="20"/>
              </w:rPr>
            </w:pPr>
            <w:r w:rsidRPr="00213842">
              <w:rPr>
                <w:rFonts w:ascii="Times New Roman" w:hAnsi="Times New Roman" w:cs="Times New Roman"/>
                <w:sz w:val="20"/>
                <w:szCs w:val="20"/>
              </w:rPr>
              <w:t xml:space="preserve">R$ </w:t>
            </w:r>
            <w:r w:rsidR="000A16DF" w:rsidRPr="00213842">
              <w:rPr>
                <w:rFonts w:ascii="Times New Roman" w:hAnsi="Times New Roman" w:cs="Times New Roman"/>
                <w:sz w:val="20"/>
                <w:szCs w:val="20"/>
              </w:rPr>
              <w:t>2</w:t>
            </w:r>
            <w:r w:rsidR="00A0616E">
              <w:rPr>
                <w:rFonts w:ascii="Times New Roman" w:hAnsi="Times New Roman" w:cs="Times New Roman"/>
                <w:sz w:val="20"/>
                <w:szCs w:val="20"/>
              </w:rPr>
              <w:t>2</w:t>
            </w:r>
            <w:r w:rsidR="000A16DF" w:rsidRPr="00213842">
              <w:rPr>
                <w:rFonts w:ascii="Times New Roman" w:hAnsi="Times New Roman" w:cs="Times New Roman"/>
                <w:sz w:val="20"/>
                <w:szCs w:val="20"/>
              </w:rPr>
              <w:t>.</w:t>
            </w:r>
            <w:r w:rsidR="00A0616E">
              <w:rPr>
                <w:rFonts w:ascii="Times New Roman" w:hAnsi="Times New Roman" w:cs="Times New Roman"/>
                <w:sz w:val="20"/>
                <w:szCs w:val="20"/>
              </w:rPr>
              <w:t>999,50</w:t>
            </w:r>
            <w:r w:rsidRPr="00213842">
              <w:rPr>
                <w:rFonts w:ascii="Times New Roman" w:hAnsi="Times New Roman" w:cs="Times New Roman"/>
                <w:sz w:val="20"/>
                <w:szCs w:val="20"/>
              </w:rPr>
              <w:t xml:space="preserve"> </w:t>
            </w:r>
          </w:p>
        </w:tc>
      </w:tr>
      <w:tr w:rsidR="002321EA" w:rsidRPr="00213842">
        <w:trPr>
          <w:trHeight w:val="341"/>
        </w:trPr>
        <w:tc>
          <w:tcPr>
            <w:tcW w:w="68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sz w:val="24"/>
                <w:szCs w:val="24"/>
              </w:rPr>
            </w:pPr>
          </w:p>
        </w:tc>
        <w:tc>
          <w:tcPr>
            <w:tcW w:w="8895" w:type="dxa"/>
            <w:gridSpan w:val="6"/>
            <w:tcBorders>
              <w:top w:val="single" w:sz="4" w:space="0" w:color="000000"/>
              <w:left w:val="nil"/>
              <w:bottom w:val="single" w:sz="4" w:space="0" w:color="000000"/>
              <w:right w:val="single" w:sz="4" w:space="0" w:color="000000"/>
            </w:tcBorders>
            <w:shd w:val="clear" w:color="auto" w:fill="D9D9D9"/>
          </w:tcPr>
          <w:p w:rsidR="002321EA" w:rsidRPr="00213842" w:rsidRDefault="00397263">
            <w:pPr>
              <w:spacing w:after="0" w:line="259" w:lineRule="auto"/>
              <w:ind w:left="576" w:right="0" w:firstLine="0"/>
              <w:jc w:val="left"/>
              <w:rPr>
                <w:rFonts w:ascii="Times New Roman" w:hAnsi="Times New Roman" w:cs="Times New Roman"/>
                <w:szCs w:val="24"/>
              </w:rPr>
            </w:pPr>
            <w:r w:rsidRPr="00213842">
              <w:rPr>
                <w:rFonts w:ascii="Times New Roman" w:hAnsi="Times New Roman" w:cs="Times New Roman"/>
                <w:b/>
                <w:szCs w:val="24"/>
              </w:rPr>
              <w:t>Preço total:</w:t>
            </w:r>
            <w:r w:rsidRPr="00213842">
              <w:rPr>
                <w:rFonts w:ascii="Times New Roman" w:hAnsi="Times New Roman" w:cs="Times New Roman"/>
                <w:szCs w:val="24"/>
              </w:rPr>
              <w:t xml:space="preserve"> </w:t>
            </w:r>
            <w:r w:rsidRPr="00213842">
              <w:rPr>
                <w:rFonts w:ascii="Times New Roman" w:hAnsi="Times New Roman" w:cs="Times New Roman"/>
                <w:b/>
                <w:szCs w:val="24"/>
              </w:rPr>
              <w:t xml:space="preserve">R$ </w:t>
            </w:r>
            <w:r w:rsidR="000A16DF" w:rsidRPr="00213842">
              <w:rPr>
                <w:rFonts w:ascii="Times New Roman" w:hAnsi="Times New Roman" w:cs="Times New Roman"/>
                <w:b/>
                <w:szCs w:val="24"/>
              </w:rPr>
              <w:t>2</w:t>
            </w:r>
            <w:r w:rsidR="00A0616E">
              <w:rPr>
                <w:rFonts w:ascii="Times New Roman" w:hAnsi="Times New Roman" w:cs="Times New Roman"/>
                <w:b/>
                <w:szCs w:val="24"/>
              </w:rPr>
              <w:t>2</w:t>
            </w:r>
            <w:r w:rsidR="000A16DF" w:rsidRPr="00213842">
              <w:rPr>
                <w:rFonts w:ascii="Times New Roman" w:hAnsi="Times New Roman" w:cs="Times New Roman"/>
                <w:b/>
                <w:szCs w:val="24"/>
              </w:rPr>
              <w:t>.</w:t>
            </w:r>
            <w:r w:rsidR="00A0616E">
              <w:rPr>
                <w:rFonts w:ascii="Times New Roman" w:hAnsi="Times New Roman" w:cs="Times New Roman"/>
                <w:b/>
                <w:szCs w:val="24"/>
              </w:rPr>
              <w:t>999,50</w:t>
            </w:r>
            <w:r w:rsidRPr="00213842">
              <w:rPr>
                <w:rFonts w:ascii="Times New Roman" w:hAnsi="Times New Roman" w:cs="Times New Roman"/>
                <w:b/>
                <w:szCs w:val="24"/>
              </w:rPr>
              <w:t xml:space="preserve"> (</w:t>
            </w:r>
            <w:r w:rsidR="000A16DF" w:rsidRPr="00213842">
              <w:rPr>
                <w:rFonts w:ascii="Times New Roman" w:hAnsi="Times New Roman" w:cs="Times New Roman"/>
                <w:b/>
                <w:szCs w:val="24"/>
              </w:rPr>
              <w:t xml:space="preserve">vinte e </w:t>
            </w:r>
            <w:r w:rsidR="00A0616E">
              <w:rPr>
                <w:rFonts w:ascii="Times New Roman" w:hAnsi="Times New Roman" w:cs="Times New Roman"/>
                <w:b/>
                <w:szCs w:val="24"/>
              </w:rPr>
              <w:t>dois mil novecentos e noventa e nove reais e cinquenta centavos</w:t>
            </w:r>
            <w:r w:rsidRPr="00213842">
              <w:rPr>
                <w:rFonts w:ascii="Times New Roman" w:hAnsi="Times New Roman" w:cs="Times New Roman"/>
                <w:b/>
                <w:szCs w:val="24"/>
              </w:rPr>
              <w:t>)</w:t>
            </w:r>
            <w:r w:rsidRPr="00213842">
              <w:rPr>
                <w:rFonts w:ascii="Times New Roman" w:hAnsi="Times New Roman" w:cs="Times New Roman"/>
                <w:szCs w:val="24"/>
              </w:rPr>
              <w:t xml:space="preserve"> </w:t>
            </w:r>
          </w:p>
        </w:tc>
      </w:tr>
    </w:tbl>
    <w:p w:rsidR="00213842" w:rsidRDefault="00213842">
      <w:pPr>
        <w:ind w:left="5" w:right="7"/>
        <w:rPr>
          <w:rFonts w:ascii="Times New Roman" w:hAnsi="Times New Roman" w:cs="Times New Roman"/>
          <w:b/>
          <w:sz w:val="24"/>
          <w:szCs w:val="24"/>
        </w:rPr>
      </w:pP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objeto da licitação tem a natureza de serviço comum de transporte de passageiros sob demanda. </w:t>
      </w:r>
    </w:p>
    <w:p w:rsidR="002321EA" w:rsidRPr="00213842" w:rsidRDefault="00397263">
      <w:pPr>
        <w:tabs>
          <w:tab w:val="center" w:pos="4553"/>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quantitativos e respectivos códigos dos itens são os discriminados na tabela acima.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estimativa de consumo/utilização, constante na tabela acima, constitui mera previsão dimensionada que pode variar para mais ou para menos, não estando a Contratante obrigada a realizá-la em sua totalidade. </w:t>
      </w:r>
    </w:p>
    <w:p w:rsidR="002321EA" w:rsidRPr="00213842" w:rsidRDefault="00397263">
      <w:pPr>
        <w:tabs>
          <w:tab w:val="center" w:pos="472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presente contratação adotará como regime de execução a Empreitada por Preço Global.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 prazo de vigência do Contrato é de 12 (doze) meses</w:t>
      </w:r>
      <w:r w:rsidR="00213842">
        <w:rPr>
          <w:rFonts w:ascii="Times New Roman" w:hAnsi="Times New Roman" w:cs="Times New Roman"/>
          <w:sz w:val="24"/>
          <w:szCs w:val="24"/>
        </w:rPr>
        <w:t>,</w:t>
      </w:r>
      <w:r w:rsidRPr="00213842">
        <w:rPr>
          <w:rFonts w:ascii="Times New Roman" w:hAnsi="Times New Roman" w:cs="Times New Roman"/>
          <w:sz w:val="24"/>
          <w:szCs w:val="24"/>
        </w:rPr>
        <w:t xml:space="preserve"> podendo ser prorrogado por interesse das partes até o limite de 60 (sessenta) meses, com base no artigo 57, II, da Lei 8.666, de 1993. </w:t>
      </w:r>
    </w:p>
    <w:p w:rsidR="002321EA" w:rsidRPr="00213842" w:rsidRDefault="00397263">
      <w:pPr>
        <w:pStyle w:val="Ttulo1"/>
        <w:tabs>
          <w:tab w:val="center" w:pos="2792"/>
        </w:tabs>
        <w:ind w:left="-3" w:right="0" w:firstLine="0"/>
        <w:rPr>
          <w:rFonts w:ascii="Times New Roman" w:hAnsi="Times New Roman" w:cs="Times New Roman"/>
          <w:sz w:val="24"/>
          <w:szCs w:val="24"/>
        </w:rPr>
      </w:pPr>
      <w:r w:rsidRPr="00213842">
        <w:rPr>
          <w:rFonts w:ascii="Times New Roman" w:hAnsi="Times New Roman" w:cs="Times New Roman"/>
          <w:sz w:val="24"/>
          <w:szCs w:val="24"/>
        </w:rPr>
        <w:t>2.</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JUSTIFICATIVA E OBJETIVO DA CONTRATAÇÃO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Justificativa e objetivo da contratação encontra-se pormenorizada em Tópico específico dos Estudos Técnicos Preliminares, apêndice deste Termo de Referência. </w:t>
      </w:r>
    </w:p>
    <w:p w:rsidR="002321EA" w:rsidRPr="00213842" w:rsidRDefault="00397263">
      <w:pPr>
        <w:pStyle w:val="Ttulo1"/>
        <w:tabs>
          <w:tab w:val="center" w:pos="1865"/>
        </w:tabs>
        <w:ind w:left="-3" w:right="0" w:firstLine="0"/>
        <w:rPr>
          <w:rFonts w:ascii="Times New Roman" w:hAnsi="Times New Roman" w:cs="Times New Roman"/>
          <w:sz w:val="24"/>
          <w:szCs w:val="24"/>
        </w:rPr>
      </w:pPr>
      <w:r w:rsidRPr="00213842">
        <w:rPr>
          <w:rFonts w:ascii="Times New Roman" w:hAnsi="Times New Roman" w:cs="Times New Roman"/>
          <w:sz w:val="24"/>
          <w:szCs w:val="24"/>
        </w:rPr>
        <w:t>3.</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DESCRIÇÃO DA SOLUÇÃO</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descrição da Solução como um todo, conforme pormenorizada Estudos Preliminares, corresponde à prestação de serviços de intermediação e agenciamento de transporte de passageiros sob demanda, por meio de plataforma web e aplicativo para smartphone. </w:t>
      </w:r>
    </w:p>
    <w:p w:rsidR="002321EA" w:rsidRPr="00213842" w:rsidRDefault="00397263">
      <w:pPr>
        <w:pStyle w:val="Ttulo1"/>
        <w:tabs>
          <w:tab w:val="center" w:pos="4124"/>
        </w:tabs>
        <w:ind w:left="-3" w:right="0" w:firstLine="0"/>
        <w:rPr>
          <w:rFonts w:ascii="Times New Roman" w:hAnsi="Times New Roman" w:cs="Times New Roman"/>
          <w:sz w:val="24"/>
          <w:szCs w:val="24"/>
        </w:rPr>
      </w:pPr>
      <w:r w:rsidRPr="00213842">
        <w:rPr>
          <w:rFonts w:ascii="Times New Roman" w:hAnsi="Times New Roman" w:cs="Times New Roman"/>
          <w:sz w:val="24"/>
          <w:szCs w:val="24"/>
        </w:rPr>
        <w:t>4.</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DA CLASSIFICAÇÃO DOS SERVIÇOS E FORMA DE SELEÇÃO DO FORNECEDOR</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Trata-se de serviço comum de caráter continuado sem fornecimento de mão de obra em regime de dedicação exclusiva, a ser contratado mediante licitação, na modalidade pregão, em sua forma eletrônica.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a serem contratados enquadram-se nos pressupostos do Decreto n° 9.507, de 21 de setembro de 2018, não se constituindo em quaisquer das atividades, previstas no art. 3º do aludido decreto, cuja execução indireta é vedada.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prestação dos serviços não gera vínculo empregatício entre os empregados da Contratada e a Administração Contratante, vedando-se qualquer relação entre estes que caracterize pessoalidade e subordinação direta. </w:t>
      </w:r>
    </w:p>
    <w:p w:rsidR="002321EA" w:rsidRPr="00213842" w:rsidRDefault="00397263">
      <w:pPr>
        <w:pStyle w:val="Ttulo1"/>
        <w:tabs>
          <w:tab w:val="center" w:pos="2142"/>
        </w:tabs>
        <w:ind w:left="-3" w:right="0" w:firstLine="0"/>
        <w:rPr>
          <w:rFonts w:ascii="Times New Roman" w:hAnsi="Times New Roman" w:cs="Times New Roman"/>
          <w:sz w:val="24"/>
          <w:szCs w:val="24"/>
        </w:rPr>
      </w:pPr>
      <w:r w:rsidRPr="00213842">
        <w:rPr>
          <w:rFonts w:ascii="Times New Roman" w:hAnsi="Times New Roman" w:cs="Times New Roman"/>
          <w:sz w:val="24"/>
          <w:szCs w:val="24"/>
        </w:rPr>
        <w:t>5.</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REQUISITOS DA CONTRATAÇÃO</w:t>
      </w:r>
      <w:r w:rsidRPr="00213842">
        <w:rPr>
          <w:rFonts w:ascii="Times New Roman" w:hAnsi="Times New Roman" w:cs="Times New Roman"/>
          <w:b w:val="0"/>
          <w:sz w:val="24"/>
          <w:szCs w:val="24"/>
        </w:rPr>
        <w:t xml:space="preserve"> </w:t>
      </w:r>
    </w:p>
    <w:p w:rsidR="002321EA" w:rsidRPr="00213842" w:rsidRDefault="00397263">
      <w:pPr>
        <w:tabs>
          <w:tab w:val="center" w:pos="441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5.1.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Conforme Estudos Preliminares, os requisitos da contratação abrangem o seguinte: </w:t>
      </w:r>
    </w:p>
    <w:p w:rsidR="002321EA" w:rsidRPr="00213842" w:rsidRDefault="00397263">
      <w:pPr>
        <w:spacing w:after="164" w:line="267" w:lineRule="auto"/>
        <w:ind w:left="730" w:right="0" w:hanging="10"/>
        <w:jc w:val="left"/>
        <w:rPr>
          <w:rFonts w:ascii="Times New Roman" w:hAnsi="Times New Roman" w:cs="Times New Roman"/>
          <w:sz w:val="24"/>
          <w:szCs w:val="24"/>
        </w:rPr>
      </w:pPr>
      <w:r w:rsidRPr="00213842">
        <w:rPr>
          <w:rFonts w:ascii="Times New Roman" w:hAnsi="Times New Roman" w:cs="Times New Roman"/>
          <w:b/>
          <w:sz w:val="24"/>
          <w:szCs w:val="24"/>
        </w:rPr>
        <w:t>5.1.1.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Requisitos Necessários para atendimento das Necessidades:</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de transporte ou intermediação e agenciamento de transporte individual remunerado de passageiros sob demanda contratados deverão estar disponíveis no âmbito do município de São Paulo e demais municípios da Região Metropolitana de São Paulo;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poderão ser executados, sem prejuízos, por qualquer meio regular e legalmente apto, inclusive agenciamento/intermediação de serviço de táxi ou de serviço de transporte remunerado privado individual de passageiros, ou </w:t>
      </w:r>
      <w:r w:rsidRPr="00213842">
        <w:rPr>
          <w:rFonts w:ascii="Times New Roman" w:hAnsi="Times New Roman" w:cs="Times New Roman"/>
          <w:sz w:val="24"/>
          <w:szCs w:val="24"/>
        </w:rPr>
        <w:lastRenderedPageBreak/>
        <w:t xml:space="preserve">prestação de serviço de transporte por locação de veículos, conforme condições e quantidades especificadas neste instrumento;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de transporte ou intermediação e agenciamento de transporte individual remunerado de passageiros via aplicativo, sob demanda, deverão ser prestados de forma ininterrupta, sem limite de chamados, durante 24 (vinte e quatro) horas por dia, inclusive aos sábados, domingos e feriados, para atendimento das diversas necessidades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Solução tecnológica para operação e gestão do serviço, por meio de aplicação web, aplicativo para celular, devendo atender os níveis de serviços, requisitos e funcionalidades estabelecidas pelo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manter Central de Atendimento Telefônico para registro de solicitações de serviço e orientações para Solução de problemas ou dificuldades da Fiscalização e usuário, devendo efetuar a gravação das ligações disponibilizando-as sempre que solicitado pela Contratante;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o backup da base de dados do sistema web e, se o caso, da base de dados do aplicativo para celular e da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designados/credenciados pela Contratada para atendimento das solicitações de serviço devem obedecer à legislação de trânsito brasileira, legislação para transporte por aplicativo, normas ambientais de emissão de poluentes e correlatos;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motoristas designados pela Contratada para atendimento das solicitações de serviço devem obedecer à legislação de trânsito brasileira, legislação para transporte por aplicativo e normas de conduta e bem estar social;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ou aplicativo da Contratada deverá dispor de cadastro e exclusão de registro de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ou aplicativo da Contratada deverá dispor de funcionalidade de registro, agendamento e cancelamento de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de gestão da Contratada deve disponibilizar relatórios de gerenciamento e controle de uso do aplicativo de transporte, de forma a permitir o completo controle sobre a execução contratual, por parte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ferramenta integrada ao sistema web que permita a extração automática de dados de todas as solicitações de chamados desde o início da execução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deverá permitir que os dados dos cadastros utilizados pela Solução tecnológica sejam incluídos e atualizados pela Fiscalização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5.1.1.14.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solicitações de serviços poderão ser realizadas pelos usuários habilitados por meio de funcionalidades da aplicação web, do aplicativo para celular ou da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fornecer meios para contestação de valores e de atendimentos realizados, inclusive por meio de funcionalidade no aplicativo mobile;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alternativa para que o sistema processe o pagamento em casos de indisponibilidade do aplicativo;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mecanismos de avaliação qualitativa das corridas (em relação ao veículo, conduta do motorista etc.) pelos usuários solicitantes no próprio aplicativo de celular ou no sistema web;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usuários e responsáveis imediatos devem ser notificados automaticamente por e-mail e por aplicativo mobile nas ocasiões de alterações cadastrais, quando houver cancelamento de chamados e na conclusão de corridas realizadas;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e o aplicativo </w:t>
      </w:r>
      <w:r w:rsidRPr="00213842">
        <w:rPr>
          <w:rFonts w:ascii="Times New Roman" w:hAnsi="Times New Roman" w:cs="Times New Roman"/>
          <w:i/>
          <w:sz w:val="24"/>
          <w:szCs w:val="24"/>
        </w:rPr>
        <w:t>mobile</w:t>
      </w:r>
      <w:r w:rsidRPr="00213842">
        <w:rPr>
          <w:rFonts w:ascii="Times New Roman" w:hAnsi="Times New Roman" w:cs="Times New Roman"/>
          <w:sz w:val="24"/>
          <w:szCs w:val="24"/>
        </w:rPr>
        <w:t xml:space="preserve"> deverão conter campo de preenchimento obrigatório para inclusão, pelo usuário, do motivo de sua solicitação e do motivo do cancelamento do chamado, quando o caso;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informar antecipadamente a Contratante de quaisquer manutenções ou atualizações que realizar em seus sistemas web, aplicativo de smartphone ou Central Telefônica que possam acarretar em indisponibilidade dos serviços.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 xml:space="preserve">Requisitos de Segurança da Solução: </w:t>
      </w:r>
      <w:r w:rsidRPr="00213842">
        <w:rPr>
          <w:rFonts w:ascii="Times New Roman" w:hAnsi="Times New Roman" w:cs="Times New Roman"/>
          <w:sz w:val="24"/>
          <w:szCs w:val="24"/>
        </w:rPr>
        <w:t xml:space="preserve">Em termos de segurança do aplicativo e do sistema </w:t>
      </w:r>
      <w:r w:rsidRPr="00213842">
        <w:rPr>
          <w:rFonts w:ascii="Times New Roman" w:hAnsi="Times New Roman" w:cs="Times New Roman"/>
          <w:i/>
          <w:sz w:val="24"/>
          <w:szCs w:val="24"/>
        </w:rPr>
        <w:t>web</w:t>
      </w:r>
      <w:r w:rsidRPr="00213842">
        <w:rPr>
          <w:rFonts w:ascii="Times New Roman" w:hAnsi="Times New Roman" w:cs="Times New Roman"/>
          <w:sz w:val="24"/>
          <w:szCs w:val="24"/>
        </w:rPr>
        <w:t xml:space="preserve"> de gestão, a CONTRATADA deverá garantir no mínimo os seguintes requisitos:</w:t>
      </w:r>
      <w:r w:rsidRPr="00213842">
        <w:rPr>
          <w:rFonts w:ascii="Times New Roman" w:hAnsi="Times New Roman" w:cs="Times New Roman"/>
          <w:b/>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Criptografia nos dados trafegados entre CONTRATADA e CONTRATANTE, bem como qualquer terceiro envolvido na prestação do serviço;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Uso de certificado SSL nas páginas web envolvidas na prestação do serviço;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Servidor deve possuir proteções contra ataques de internet (como SQL </w:t>
      </w:r>
      <w:proofErr w:type="spellStart"/>
      <w:r w:rsidRPr="00213842">
        <w:rPr>
          <w:rFonts w:ascii="Times New Roman" w:hAnsi="Times New Roman" w:cs="Times New Roman"/>
          <w:sz w:val="24"/>
          <w:szCs w:val="24"/>
        </w:rPr>
        <w:t>Injection</w:t>
      </w:r>
      <w:proofErr w:type="spellEnd"/>
      <w:r w:rsidRPr="00213842">
        <w:rPr>
          <w:rFonts w:ascii="Times New Roman" w:hAnsi="Times New Roman" w:cs="Times New Roman"/>
          <w:sz w:val="24"/>
          <w:szCs w:val="24"/>
        </w:rPr>
        <w:t xml:space="preserve">, XSS, etc.), garantindo a disponibilidade do serviço, integridade e confidencialidade dos dados pessoais e da empresa, observando melhores práticas técnicas e também legislações vigentes, como a Lei Geral de Proteção de Dados - LGPD, por exemplo;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Possibilidade de visualização de logs e todo o registro de alterações e interações com o sistema;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5.1.2.5.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O sistema em questão deverá entregar autenticação segura e criptografada, com requisitos mínimos de complexidade de senha e/ou autenticação de duplo fator;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Deve existir controle de usuários dividido por Função/Perfil (Centro de Custos, Gestor, Fiscais e Usuários).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É vedado o compartilhamento dos dados adquiridos antes, durante ou após a execução contratual com quaisquer parceiros da Contratada ou caracterizados como tal, sem a prévia e expressa autorização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necessário, a Contratada deverá disponibilizar o backup da base de dados da solução tecnológica, relacionados ao Contrato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com os dados dos cadastros, inclusive histórico de alterações, e das solicitações de serviço e atendimentos realizados etc.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Nos termos exigidos na alínea ‘a’, item 3 do Anexo IX da IN SEGES/MPDG nº 05/2017, ressalta-se que os serviços a serem contratados possuem </w:t>
      </w:r>
      <w:r w:rsidRPr="00213842">
        <w:rPr>
          <w:rFonts w:ascii="Times New Roman" w:hAnsi="Times New Roman" w:cs="Times New Roman"/>
          <w:b/>
          <w:sz w:val="24"/>
          <w:szCs w:val="24"/>
        </w:rPr>
        <w:t>natureza continuada</w:t>
      </w:r>
      <w:r w:rsidRPr="00213842">
        <w:rPr>
          <w:rFonts w:ascii="Times New Roman" w:hAnsi="Times New Roman" w:cs="Times New Roman"/>
          <w:sz w:val="24"/>
          <w:szCs w:val="24"/>
        </w:rPr>
        <w:t xml:space="preserve">, uma vez que que a necessidade de meios para o deslocamento dos agentes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especialmente no cumprimento das atividades finalística de fiscalização é permanente, permanecendo desde o primeiro exercício financeiro do contrato até os exercícios subsequentes.  </w:t>
      </w:r>
    </w:p>
    <w:p w:rsidR="002321EA" w:rsidRPr="00213842" w:rsidRDefault="00397263">
      <w:pPr>
        <w:pStyle w:val="Ttulo2"/>
        <w:ind w:left="730" w:right="0"/>
        <w:rPr>
          <w:rFonts w:ascii="Times New Roman" w:hAnsi="Times New Roman" w:cs="Times New Roman"/>
          <w:sz w:val="24"/>
          <w:szCs w:val="24"/>
        </w:rPr>
      </w:pPr>
      <w:r w:rsidRPr="00213842">
        <w:rPr>
          <w:rFonts w:ascii="Times New Roman" w:hAnsi="Times New Roman" w:cs="Times New Roman"/>
          <w:sz w:val="24"/>
          <w:szCs w:val="24"/>
        </w:rPr>
        <w:t>5.1.6.</w:t>
      </w:r>
      <w:r w:rsidRPr="00213842">
        <w:rPr>
          <w:rFonts w:ascii="Times New Roman" w:eastAsia="Arial" w:hAnsi="Times New Roman" w:cs="Times New Roman"/>
          <w:sz w:val="24"/>
          <w:szCs w:val="24"/>
        </w:rPr>
        <w:t xml:space="preserve"> </w:t>
      </w:r>
      <w:r w:rsidRPr="00213842">
        <w:rPr>
          <w:rFonts w:ascii="Times New Roman" w:hAnsi="Times New Roman" w:cs="Times New Roman"/>
          <w:sz w:val="24"/>
          <w:szCs w:val="24"/>
        </w:rPr>
        <w:t xml:space="preserve">Critérios e Práticas de Sustentabilidade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Os veículos deverão ser movidos, preferencialmente, a combustíveis de origem renovável ou bicombustível, conforme estabelecido na Lei nº 9.660/98.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automotores utilizados na prestação de serviços deverão atender aos limites máximos de ruídos fixados nas Resoluções CONAMA nº 1, de 11/02/1993, e nº 272, de 14/09/2000, e legislação correlata.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deverão atender também aos limites máximos de emissão de poluentes provenientes do escapamento fixados no âmbito do Programa de Controle da Poluição do Ar por Veículos Automotores – PROCONVE, conforme Resoluções CONAMA nº 18, de 06/05/1986, e nº 315, de 29/10/2002, e legislação correlata.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Ainda, em respeito à Instrução Normativa SLTI/MPOG nº 01/2010, a recomenda</w:t>
      </w:r>
      <w:r w:rsidR="000A16DF" w:rsidRPr="00213842">
        <w:rPr>
          <w:rFonts w:ascii="Times New Roman" w:hAnsi="Times New Roman" w:cs="Times New Roman"/>
          <w:sz w:val="24"/>
          <w:szCs w:val="24"/>
        </w:rPr>
        <w:t>-</w:t>
      </w:r>
      <w:r w:rsidRPr="00213842">
        <w:rPr>
          <w:rFonts w:ascii="Times New Roman" w:hAnsi="Times New Roman" w:cs="Times New Roman"/>
          <w:sz w:val="24"/>
          <w:szCs w:val="24"/>
        </w:rPr>
        <w:t xml:space="preserve">se que a Contratada adote medidas para promover a sustentabilidade ambiental, como restringir a utilização de papel nas comunicações relativas ao contrato a ser firmado, orientar e treinar seus funcionários nas boas práticas de sustentabilidade etc.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5.1.7.</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 duração inicial do contrato será de 12 (doze) meses</w:t>
      </w:r>
      <w:r w:rsidRPr="00213842">
        <w:rPr>
          <w:rFonts w:ascii="Times New Roman" w:hAnsi="Times New Roman" w:cs="Times New Roman"/>
          <w:sz w:val="24"/>
          <w:szCs w:val="24"/>
        </w:rPr>
        <w:t xml:space="preserve">, podendo ser prorrogado por períodos iguais e sucessivos com a anuência das partes interessadas, limitado a 60 (sessenta) meses, nos termos do inciso II, artigo 57, da Lei nº 8.666/93.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5.1.8.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haverá necessidade de </w:t>
      </w:r>
      <w:r w:rsidRPr="00213842">
        <w:rPr>
          <w:rFonts w:ascii="Times New Roman" w:hAnsi="Times New Roman" w:cs="Times New Roman"/>
          <w:b/>
          <w:sz w:val="24"/>
          <w:szCs w:val="24"/>
        </w:rPr>
        <w:t>transição gradual</w:t>
      </w:r>
      <w:r w:rsidRPr="00213842">
        <w:rPr>
          <w:rFonts w:ascii="Times New Roman" w:hAnsi="Times New Roman" w:cs="Times New Roman"/>
          <w:sz w:val="24"/>
          <w:szCs w:val="24"/>
        </w:rPr>
        <w:t xml:space="preserve"> com transferência de conhecimento, tecnologia e técnicas empregadas, tendo em vista se tratar de atividades rotineiras e conhecidas pelas empresas do ramo, não sendo necessária a transferência de conhecimentos após findado o contrato.  </w:t>
      </w:r>
    </w:p>
    <w:p w:rsidR="002321EA" w:rsidRDefault="00397263" w:rsidP="005D7764">
      <w:pPr>
        <w:spacing w:after="8"/>
        <w:ind w:left="728" w:right="7"/>
        <w:rPr>
          <w:rFonts w:ascii="Times New Roman" w:hAnsi="Times New Roman" w:cs="Times New Roman"/>
          <w:sz w:val="24"/>
          <w:szCs w:val="24"/>
        </w:rPr>
      </w:pPr>
      <w:r w:rsidRPr="00213842">
        <w:rPr>
          <w:rFonts w:ascii="Times New Roman" w:hAnsi="Times New Roman" w:cs="Times New Roman"/>
          <w:b/>
          <w:sz w:val="24"/>
          <w:szCs w:val="24"/>
        </w:rPr>
        <w:t>5.1.9.</w:t>
      </w:r>
      <w:r w:rsidRPr="00213842">
        <w:rPr>
          <w:rFonts w:ascii="Times New Roman" w:eastAsia="Arial" w:hAnsi="Times New Roman" w:cs="Times New Roman"/>
          <w:b/>
          <w:sz w:val="24"/>
          <w:szCs w:val="24"/>
        </w:rPr>
        <w:t xml:space="preserve"> </w:t>
      </w:r>
      <w:r w:rsidRPr="00951EFD">
        <w:rPr>
          <w:rFonts w:ascii="Times New Roman" w:hAnsi="Times New Roman" w:cs="Times New Roman"/>
          <w:sz w:val="24"/>
          <w:szCs w:val="24"/>
        </w:rPr>
        <w:t xml:space="preserve">Em relação às </w:t>
      </w:r>
      <w:r w:rsidRPr="00951EFD">
        <w:rPr>
          <w:rFonts w:ascii="Times New Roman" w:hAnsi="Times New Roman" w:cs="Times New Roman"/>
          <w:b/>
          <w:sz w:val="24"/>
          <w:szCs w:val="24"/>
        </w:rPr>
        <w:t>Soluções de Mercado</w:t>
      </w:r>
      <w:r w:rsidRPr="00951EFD">
        <w:rPr>
          <w:rFonts w:ascii="Times New Roman" w:hAnsi="Times New Roman" w:cs="Times New Roman"/>
          <w:sz w:val="24"/>
          <w:szCs w:val="24"/>
        </w:rPr>
        <w:t xml:space="preserve">, foi elaborado quadro comparativo conforme tópico </w:t>
      </w:r>
      <w:r w:rsidR="00D638B6" w:rsidRPr="00951EFD">
        <w:rPr>
          <w:rFonts w:ascii="Times New Roman" w:hAnsi="Times New Roman" w:cs="Times New Roman"/>
          <w:sz w:val="24"/>
          <w:szCs w:val="24"/>
        </w:rPr>
        <w:t>4</w:t>
      </w:r>
      <w:r w:rsidRPr="00951EFD">
        <w:rPr>
          <w:rFonts w:ascii="Times New Roman" w:hAnsi="Times New Roman" w:cs="Times New Roman"/>
          <w:sz w:val="24"/>
          <w:szCs w:val="24"/>
        </w:rPr>
        <w:t xml:space="preserve"> do ETP.</w:t>
      </w:r>
      <w:r w:rsidRPr="00213842">
        <w:rPr>
          <w:rFonts w:ascii="Times New Roman" w:hAnsi="Times New Roman" w:cs="Times New Roman"/>
          <w:sz w:val="24"/>
          <w:szCs w:val="24"/>
        </w:rPr>
        <w:t xml:space="preserve"> </w:t>
      </w:r>
    </w:p>
    <w:p w:rsidR="005D7764" w:rsidRPr="00213842" w:rsidRDefault="005D7764" w:rsidP="005D7764">
      <w:pPr>
        <w:spacing w:after="8"/>
        <w:ind w:left="728" w:right="7"/>
        <w:rPr>
          <w:rFonts w:ascii="Times New Roman" w:hAnsi="Times New Roman" w:cs="Times New Roman"/>
          <w:sz w:val="24"/>
          <w:szCs w:val="24"/>
        </w:rPr>
      </w:pPr>
    </w:p>
    <w:p w:rsidR="002321EA" w:rsidRPr="00213842" w:rsidRDefault="00397263">
      <w:pPr>
        <w:spacing w:after="164" w:line="267" w:lineRule="auto"/>
        <w:ind w:left="7" w:right="0" w:hanging="10"/>
        <w:jc w:val="left"/>
        <w:rPr>
          <w:rFonts w:ascii="Times New Roman" w:hAnsi="Times New Roman" w:cs="Times New Roman"/>
          <w:sz w:val="24"/>
          <w:szCs w:val="24"/>
        </w:rPr>
      </w:pPr>
      <w:r w:rsidRPr="00213842">
        <w:rPr>
          <w:rFonts w:ascii="Times New Roman" w:hAnsi="Times New Roman" w:cs="Times New Roman"/>
          <w:b/>
          <w:sz w:val="24"/>
          <w:szCs w:val="24"/>
        </w:rPr>
        <w:t>5.2.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Declaração do licitante de que tem pleno conhecimento das condições necessárias para a prestação do serviço</w:t>
      </w:r>
      <w:r w:rsidRPr="00213842">
        <w:rPr>
          <w:rFonts w:ascii="Times New Roman" w:hAnsi="Times New Roman" w:cs="Times New Roman"/>
          <w:sz w:val="24"/>
          <w:szCs w:val="24"/>
        </w:rPr>
        <w:t xml:space="preserve">. </w:t>
      </w:r>
    </w:p>
    <w:p w:rsidR="002321EA" w:rsidRPr="00213842" w:rsidRDefault="00397263">
      <w:pPr>
        <w:tabs>
          <w:tab w:val="center" w:pos="3792"/>
        </w:tabs>
        <w:spacing w:after="164" w:line="267" w:lineRule="auto"/>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5.3.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w:t>
      </w:r>
      <w:r w:rsidRPr="00213842">
        <w:rPr>
          <w:rFonts w:ascii="Times New Roman" w:hAnsi="Times New Roman" w:cs="Times New Roman"/>
          <w:b/>
          <w:sz w:val="24"/>
          <w:szCs w:val="24"/>
        </w:rPr>
        <w:t>obrigações da Contratada e Contratante</w:t>
      </w:r>
      <w:r w:rsidRPr="00213842">
        <w:rPr>
          <w:rFonts w:ascii="Times New Roman" w:hAnsi="Times New Roman" w:cs="Times New Roman"/>
          <w:sz w:val="24"/>
          <w:szCs w:val="24"/>
        </w:rPr>
        <w:t xml:space="preserve"> estão previstas neste TR. </w:t>
      </w:r>
    </w:p>
    <w:p w:rsidR="002321EA" w:rsidRPr="00213842" w:rsidRDefault="00397263">
      <w:pPr>
        <w:pStyle w:val="Ttulo1"/>
        <w:tabs>
          <w:tab w:val="center" w:pos="2346"/>
        </w:tabs>
        <w:ind w:left="-3" w:right="0" w:firstLine="0"/>
        <w:rPr>
          <w:rFonts w:ascii="Times New Roman" w:hAnsi="Times New Roman" w:cs="Times New Roman"/>
          <w:sz w:val="24"/>
          <w:szCs w:val="24"/>
        </w:rPr>
      </w:pPr>
      <w:r w:rsidRPr="00213842">
        <w:rPr>
          <w:rFonts w:ascii="Times New Roman" w:hAnsi="Times New Roman" w:cs="Times New Roman"/>
          <w:sz w:val="24"/>
          <w:szCs w:val="24"/>
        </w:rPr>
        <w:t>6.</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MODELO DE EXECUÇÃO DO OBJETO </w:t>
      </w:r>
    </w:p>
    <w:p w:rsidR="002321EA" w:rsidRPr="00213842" w:rsidRDefault="00397263">
      <w:pPr>
        <w:tabs>
          <w:tab w:val="center" w:pos="29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execução do objeto seguirá a seguinte dinâmica: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execução dos serviços, isto é, a disponibilização dos serviços para os usuários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deverá ocorrer no prazo máximo de 10 (dez) dias úteis contados do início da vigência contratual, com prazos de procedimentos iniciais na forma que seguem:</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implantação completa da Solução: até 4 (quatro) dias úteis;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Treinamento para operação da Solução: até 2 (dois) dias úteis;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Início da operação: até 2 (dois) dias úteis contados da conclusão do treinamento para operação da Solução.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etapas de implantação da Solução e treinamento de usuários poderão ocorrer concomitantemente.  </w:t>
      </w:r>
    </w:p>
    <w:p w:rsidR="002321EA" w:rsidRPr="00213842" w:rsidRDefault="00397263">
      <w:pPr>
        <w:tabs>
          <w:tab w:val="center" w:pos="21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FUNCIONALIDADES DO SISTEMA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e/ou aplicativo mobile da Contratada deverão dispor de, no mínimo, as seguintes funcionalidades: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Cadastro dos usuários/passageiros, para uso dos serviços por meio de login e senha pessoal, podendo ser vinculado a centros de custos, de acordo com a divisão estrutural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Acesso para gerenciamento, pelo Gestor e Fiscais do Contrato, dos usuários cadastrados, podendo incluir e excluir usuários do sistema;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Estabelecimento de perfis individuais dos usuários com definição dos limites de utilização de cada um;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Registro de avaliação dos serviços pelos usuários que funcione como filtro para a exclusão do condutor reprovado dos futuros atendimentos;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6.3.1.5.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Possibilidade de solicitação de corrida através de aplicativo instalado em celular do tipo smartphone - no mínimo, para os sistemas operacionais Android e iOS, através de sistema customizável web por meio de ultrabook, notebook, tablet ou desktop e, através de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aplicativo mobile, o sistema web e a Central de Atendimento Telefônico devem estar disponíveis 24 (vinte e quatro) horas por dia e em todos os dias da semana, inclusive sábados, domingos e feriados; </w:t>
      </w:r>
    </w:p>
    <w:p w:rsidR="002321EA" w:rsidRPr="00213842" w:rsidRDefault="00397263">
      <w:pPr>
        <w:spacing w:after="154" w:line="275" w:lineRule="auto"/>
        <w:ind w:left="1425" w:right="-7" w:hanging="10"/>
        <w:jc w:val="left"/>
        <w:rPr>
          <w:rFonts w:ascii="Times New Roman" w:hAnsi="Times New Roman" w:cs="Times New Roman"/>
          <w:sz w:val="24"/>
          <w:szCs w:val="24"/>
        </w:rPr>
      </w:pPr>
      <w:r w:rsidRPr="00213842">
        <w:rPr>
          <w:rFonts w:ascii="Times New Roman" w:hAnsi="Times New Roman" w:cs="Times New Roman"/>
          <w:b/>
          <w:sz w:val="24"/>
          <w:szCs w:val="24"/>
        </w:rPr>
        <w:t>6.3.1.7.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aplicativo deve permitir ao solicitante monitorar a corrida desde o instante da solicitação (mapa de acompanhamento do chamado), pelo qual seja possível identificar a estimativa do tempo de espera, o início da corrida e a chegada ao destino final, por meio do envio de uma notificação ao celular do usuário/passageiro. Além disso, deverá constar o nome do condutor, identificação e caracterização (especificação) do veículo, bem como função para avaliação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Possibilidade, seja por telefone, central de atendimento ou mensageria no próprio aplicativo do usuário contatar o condutor designado para 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função para avaliação da corrida deverá conter campo resumo com as informações principais do serviço prestado tais como: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Data e hora da solicitação;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Endereços de origem e de destino;  </w:t>
      </w:r>
    </w:p>
    <w:p w:rsidR="002321EA" w:rsidRPr="00213842" w:rsidRDefault="00397263">
      <w:pPr>
        <w:numPr>
          <w:ilvl w:val="0"/>
          <w:numId w:val="16"/>
        </w:numPr>
        <w:spacing w:after="173" w:line="259" w:lineRule="auto"/>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Nome do condutor designado para o atendimento;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Imagem </w:t>
      </w:r>
      <w:proofErr w:type="spellStart"/>
      <w:r w:rsidRPr="00213842">
        <w:rPr>
          <w:rFonts w:ascii="Times New Roman" w:hAnsi="Times New Roman" w:cs="Times New Roman"/>
          <w:sz w:val="24"/>
          <w:szCs w:val="24"/>
        </w:rPr>
        <w:t>geoprocessada</w:t>
      </w:r>
      <w:proofErr w:type="spellEnd"/>
      <w:r w:rsidRPr="00213842">
        <w:rPr>
          <w:rFonts w:ascii="Times New Roman" w:hAnsi="Times New Roman" w:cs="Times New Roman"/>
          <w:sz w:val="24"/>
          <w:szCs w:val="24"/>
        </w:rPr>
        <w:t xml:space="preserve"> final do percurso do VEÍCULO desde o início e até a finalização do atendimento, com as correspondentes coordenadas apuradas, pelo menos, a cada 10 (dez) segundos as quais deverão estar armazenadas na base de dados;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Tempo e distância percorrida, calculados automaticamente considerando o percurso realizado desde o início até a finalização do atendimento, com uso da tecnologia GPS;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Valor do atendimento e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Campo de livre preenchimento do usuário – a fim de que o mesmo possa detalhar alguma observação que considere pertinente para registro;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processamento do valor da corrida deverá ocorrer somente após a validação do usuário, por meio do uso de login e senha pessoal, previamente cadastrados pelo usuário.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6.3.1.11.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Disponibilização por e-mail, ao término da corrida ou na hipótese de cancelamento com cobrança de valores, ao usuário e responsável imediato, nos correios eletrônicos cadastrados, resumo de informações do deslocamento, contendo valor completo da corrida, informação a respeito de cobrança de pedágio, dados do condutor e veículo etc.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Disponibilização online dos dados das corridas para consulta pela Fiscalização, por meio de sistema web que armazenará os relatórios e o painel de gestão para conferência.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acesso inicial ao sistema web e ao aplicativo mobile para celular devem ser realizados mediante o uso de login e senhas pessoais cadastradas pelos próprios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do cadastramento de usuários, o sistema da Solução deverá promover o encaminhamento de mensagem eletrônica àqueles, contendo confirmação de registro OU em caso de esquecimento de senha, com procedimento para recuperação / cadastramento de nova senha.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gestão da Solução deverá ser realizada por Fiscais e Gestor Contratual, consideradas as abrangências de suas atuações e as funcionalidades, conforme abaixo: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Fiscais e Gestor do Contrato: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Cadastramento/</w:t>
      </w:r>
      <w:proofErr w:type="spellStart"/>
      <w:r w:rsidRPr="00213842">
        <w:rPr>
          <w:rFonts w:ascii="Times New Roman" w:hAnsi="Times New Roman" w:cs="Times New Roman"/>
          <w:sz w:val="24"/>
          <w:szCs w:val="24"/>
        </w:rPr>
        <w:t>descadastramento</w:t>
      </w:r>
      <w:proofErr w:type="spellEnd"/>
      <w:r w:rsidRPr="00213842">
        <w:rPr>
          <w:rFonts w:ascii="Times New Roman" w:hAnsi="Times New Roman" w:cs="Times New Roman"/>
          <w:sz w:val="24"/>
          <w:szCs w:val="24"/>
        </w:rPr>
        <w:t xml:space="preserve"> de centros de custos;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usuários, com perfis de acesso diferenciado e/ou cotas de quilometragem/horários para utilização da ferramenta predefinidos;  </w:t>
      </w:r>
    </w:p>
    <w:p w:rsidR="002321EA" w:rsidRPr="00213842" w:rsidRDefault="00397263">
      <w:pPr>
        <w:numPr>
          <w:ilvl w:val="0"/>
          <w:numId w:val="17"/>
        </w:numPr>
        <w:ind w:right="7" w:hanging="284"/>
        <w:rPr>
          <w:rFonts w:ascii="Times New Roman" w:hAnsi="Times New Roman" w:cs="Times New Roman"/>
          <w:sz w:val="24"/>
          <w:szCs w:val="24"/>
        </w:rPr>
      </w:pPr>
      <w:proofErr w:type="spellStart"/>
      <w:r w:rsidRPr="00213842">
        <w:rPr>
          <w:rFonts w:ascii="Times New Roman" w:hAnsi="Times New Roman" w:cs="Times New Roman"/>
          <w:sz w:val="24"/>
          <w:szCs w:val="24"/>
        </w:rPr>
        <w:t>Descadastramento</w:t>
      </w:r>
      <w:proofErr w:type="spellEnd"/>
      <w:r w:rsidRPr="00213842">
        <w:rPr>
          <w:rFonts w:ascii="Times New Roman" w:hAnsi="Times New Roman" w:cs="Times New Roman"/>
          <w:sz w:val="24"/>
          <w:szCs w:val="24"/>
        </w:rPr>
        <w:t xml:space="preserve">/bloqueio de usuários;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motivos de solicitação de serviço;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limite de despesas dos SETORES para custeio do serviço, com possibilidade de haver acréscimos e decréscimos aos valores inicialmente cadastrados;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Controle de saldo do limite de despesa dos SETORES, considerando valores cadastrados, inclusive os acréscimos e decréscimos realizados.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Confirmação/ateste de corrida realizada.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Usuários: </w:t>
      </w:r>
    </w:p>
    <w:p w:rsidR="002321EA" w:rsidRPr="00213842" w:rsidRDefault="00397263">
      <w:pPr>
        <w:numPr>
          <w:ilvl w:val="0"/>
          <w:numId w:val="18"/>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Cadastramento/recuperação de senha pessoal; </w:t>
      </w:r>
    </w:p>
    <w:p w:rsidR="002321EA" w:rsidRPr="00213842" w:rsidRDefault="00397263">
      <w:pPr>
        <w:numPr>
          <w:ilvl w:val="0"/>
          <w:numId w:val="18"/>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Solicitação de serviços.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RELATÓRIOS GERENCIAIS: O sistema ou aplicativo web deverá disponibilizar relatórios, propiciando no mínimo, os seguintes dados sobre os trajetos e corridas realizadas: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completa do veículo (modelo, placa);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do condutor;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Endereço de Origem;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Endereço de Destino;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Quilometragem total percorrida;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Percurso realizado com mapa de geolocalização;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da solicitação/chamada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do início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do término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do usuário que solicitou a chamada;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Centro de custo a que pertence o usuário;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Motivo da corrida, como campo obrigatório;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Motivo do cancelamento, como campo obrigatório;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Valor final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espera entre a solicitação da corrida e a chegada do veículo ao local solicitado;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espera entre a chegada do veículo ao local solicitado e embarque do usuário no veículo;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Identificador único de chamadas;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e gastos por usuário/passageiro;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Corridas e gastos por centro de custos;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Corridas e gastos por período de tempo.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ferramenta de geração de relatórios deverá permitir, ainda, a extração automática dos dados de todas as solicitações de chamadas realizadas, desde o início da operação com a Contratante, em dashboards e em formato aberto e legível por softwares de </w:t>
      </w:r>
      <w:proofErr w:type="spellStart"/>
      <w:r w:rsidRPr="00213842">
        <w:rPr>
          <w:rFonts w:ascii="Times New Roman" w:hAnsi="Times New Roman" w:cs="Times New Roman"/>
          <w:sz w:val="24"/>
          <w:szCs w:val="24"/>
        </w:rPr>
        <w:t>planilhamento</w:t>
      </w:r>
      <w:proofErr w:type="spellEnd"/>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6.3.6.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relatórios de gerenciamento deverão permitir a visualização do histórico de todas as corridas realizadas, em até 24 (vinte e quatro) horas após o encerramento de cada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com relatórios de gerenciamento deverá permitir, para cada perfil de usuário, o acesso às funcionalidades a seguir: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 próprio usuário: acesso ao relatório e histórico de suas próprias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 responsável pelo centro de custos: acesso ao relatório e histórico das corridas dos usuários sob sua supervisão;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Pelos Fiscais e Gestor do Contrato: acesso completo aos relatórios de utilização do serviço de todos os usuários cadastrados no sistema, desde o início da vigência contratual. </w:t>
      </w:r>
    </w:p>
    <w:p w:rsidR="002321EA" w:rsidRPr="00213842" w:rsidRDefault="00397263">
      <w:pPr>
        <w:tabs>
          <w:tab w:val="center" w:pos="189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SOLICITAÇÃO E EXECUÇÃO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cadastrados ao sistema de agenciamento da Contratada obedecerão fielmente à legislação pertinente, em especial o Código de Trânsito Brasileiro – CTB, as normas do Conselho Nacional de Trânsito – CONTRAN, no que couber.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ao cadastrar o veículo e o motorista no sistema, deverá observar: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prestados por meio de táxis, nos termos da Lei Municipal nº 7.329, de 11 de julho de 1969 e normas complementares, o veículo e o motorista devem estar habilitados e autorizados pela Prefeitura do Município de São Paulo através do Departamento de Transportes Públicos (DTP);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prestados por meio do transporte individual remunerado de passageiros de utilidade pública, nos termos do Decreto Municipal 56.981, de 10 de maio de 2016, e normas complementares, a CONTRATADA deve estar devidamente credenciada pela Secretaria Municipal de Transportes e os veículos e condutores devem obedecer aos termos da regulamentação;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solicitados em qualquer região fora do Município de São Paulo, os itens 6.4.2.1 e 6.4.2.2 não serão obrigatórios.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motoristas designados pela Contratada para atendimento das solicitações de serviço devem obedecer a legislação pertinente, em especial o Código de Trânsito Brasileiro – CTB e as normas do Conselho Nacional de Trânsito – CONTRAN, no que couber, sendo a Contratada responsável por zelar e exercer a fiscalização necessária à garantia do seu cumprimento, especialmente em relação 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Atendimento dos usuários com presteza e polidez;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Capacitação e habilitação para exercício da função;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6.4.3.3.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Manutenção dos veículos em boas condições de segurança, funcionamento e higiene;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Inscrição ativa no</w:t>
      </w:r>
      <w:r w:rsidR="00213842" w:rsidRPr="00213842">
        <w:rPr>
          <w:rFonts w:ascii="Times New Roman" w:hAnsi="Times New Roman" w:cs="Times New Roman"/>
          <w:sz w:val="24"/>
          <w:szCs w:val="24"/>
        </w:rPr>
        <w:t>s</w:t>
      </w:r>
      <w:r w:rsidRPr="00213842">
        <w:rPr>
          <w:rFonts w:ascii="Times New Roman" w:hAnsi="Times New Roman" w:cs="Times New Roman"/>
          <w:sz w:val="24"/>
          <w:szCs w:val="24"/>
        </w:rPr>
        <w:t xml:space="preserve"> Cadastro</w:t>
      </w:r>
      <w:r w:rsidR="00213842" w:rsidRPr="00213842">
        <w:rPr>
          <w:rFonts w:ascii="Times New Roman" w:hAnsi="Times New Roman" w:cs="Times New Roman"/>
          <w:sz w:val="24"/>
          <w:szCs w:val="24"/>
        </w:rPr>
        <w:t xml:space="preserve">s Municipais/Fiscais </w:t>
      </w:r>
      <w:r w:rsidRPr="00213842">
        <w:rPr>
          <w:rFonts w:ascii="Times New Roman" w:hAnsi="Times New Roman" w:cs="Times New Roman"/>
          <w:sz w:val="24"/>
          <w:szCs w:val="24"/>
        </w:rPr>
        <w:t>de Condutores, no caso de motoristas que atendam por meio de aplicativo de transporte remunerado pr</w:t>
      </w:r>
      <w:r w:rsidR="00213842" w:rsidRPr="00213842">
        <w:rPr>
          <w:rFonts w:ascii="Times New Roman" w:hAnsi="Times New Roman" w:cs="Times New Roman"/>
          <w:sz w:val="24"/>
          <w:szCs w:val="24"/>
        </w:rPr>
        <w:t>ivado individual de passageiros, ou p</w:t>
      </w:r>
      <w:r w:rsidRPr="00213842">
        <w:rPr>
          <w:rFonts w:ascii="Times New Roman" w:hAnsi="Times New Roman" w:cs="Times New Roman"/>
          <w:sz w:val="24"/>
          <w:szCs w:val="24"/>
        </w:rPr>
        <w:t>ossuir o Cadastro Municipal de Condutores de Táxi, no caso</w:t>
      </w:r>
      <w:r w:rsidR="00213842" w:rsidRPr="00213842">
        <w:rPr>
          <w:rFonts w:ascii="Times New Roman" w:hAnsi="Times New Roman" w:cs="Times New Roman"/>
          <w:sz w:val="24"/>
          <w:szCs w:val="24"/>
        </w:rPr>
        <w:t xml:space="preserve"> de motoristas de táxi listados nos municípios.</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CANAIS PARA ABERTURA DE CHAMADOS: Os serviços serão prestados mediante solicitação dos usuários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à Contratante, que poderão ser efetuados por: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Sistema web da Contratada, por meio de acesso com login/senha;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Aplicativo mobile para smartphone (disponibilidade obrigatória para os sistemas operacionais Android e 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Central telefônica;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Central Telefônica, além de solicitações de corridas, poderá ser utilizada para saneamento de dúvidas e para atendimento de suporte ao aplicativo de celular e ao sistema web, e poderá ser acionada pelos usuários, fiscais e gestor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ligações para a Central Telefônica deverão ficar gravadas e poderão ser consultadas pela Fiscalização do Contrato a qualquer momento, após solicitação formal à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solicitações/chamadas para corridas serão imediatas e deverão ser possíveis de realização diariamente, durante 24 (vinte e quatro) horas por dia, inclusive aos sábados, domingos e feriados e deverão possuir um </w:t>
      </w:r>
      <w:r w:rsidRPr="00213842">
        <w:rPr>
          <w:rFonts w:ascii="Times New Roman" w:hAnsi="Times New Roman" w:cs="Times New Roman"/>
          <w:b/>
          <w:sz w:val="24"/>
          <w:szCs w:val="24"/>
        </w:rPr>
        <w:t xml:space="preserve">PERCENTUAL MÍNIMO DE ATENDIMENTO DE 99% (NOVENTA E NOVE POR CENTO). </w:t>
      </w:r>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6.4.7.</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PRAZOS PARA ATENDIMENTO:</w:t>
      </w:r>
      <w:r w:rsidRPr="00213842">
        <w:rPr>
          <w:rFonts w:ascii="Times New Roman" w:hAnsi="Times New Roman" w:cs="Times New Roman"/>
          <w:sz w:val="24"/>
          <w:szCs w:val="24"/>
        </w:rPr>
        <w:t xml:space="preserve"> Depois de efetuada a solicitação da corrida pelo usuário, o atendimento (isto é, o veículo chegar até o local de partida da corrida) deverá ocorrer no prazo máximo 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6.4.7.1.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Até 15 (quinze) minutos</w:t>
      </w:r>
      <w:r w:rsidRPr="00213842">
        <w:rPr>
          <w:rFonts w:ascii="Times New Roman" w:hAnsi="Times New Roman" w:cs="Times New Roman"/>
          <w:sz w:val="24"/>
          <w:szCs w:val="24"/>
        </w:rPr>
        <w:t xml:space="preserve"> em pelo menos 95% das chamadas realizadas, em qualquer região do município de São Paulo.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6.4.7.2.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Até 20 (vinte) minutos</w:t>
      </w:r>
      <w:r w:rsidRPr="00213842">
        <w:rPr>
          <w:rFonts w:ascii="Times New Roman" w:hAnsi="Times New Roman" w:cs="Times New Roman"/>
          <w:sz w:val="24"/>
          <w:szCs w:val="24"/>
        </w:rPr>
        <w:t xml:space="preserve"> em pelo menos 95% das chamadas realizadas, em qualquer outro município da Região Metropolitana de São Paulo (excluindo-se, então, o município de São Paulo).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Após a chegada do veículo designado para atendimento no endereço de origem, o usuário poderá ser aguardado por até 10 (dez) minutos para o embarque, sendo indevido o cancelamento da corrida e a cobrança de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6.4.8.1.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 caso de corridas com locais de parada intermediários, o mesmo período máximo parada de 10 (dez) minutos sem a cobrança de tarifas se aplica. A partir do estacionamento do veículo no endereço intermediário, paradas superiores a 10 (dez) minutos facultarão à Contratada cobrança de tarifa adicional correspondente ao valor de corrida mínimo correspondente a 2 (dois) quilômetros rodados (seja em caso de cancelamento por desistência do usuário ou acrescentados ao total de quilômetros percorridos na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6.4.9.</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CANCELAMENTO DE CHAMADOS:</w:t>
      </w:r>
      <w:r w:rsidRPr="00213842">
        <w:rPr>
          <w:rFonts w:ascii="Times New Roman" w:hAnsi="Times New Roman" w:cs="Times New Roman"/>
          <w:sz w:val="24"/>
          <w:szCs w:val="24"/>
        </w:rPr>
        <w:t xml:space="preserve"> Os cancelamentos de chamados para corridas poderão ser realizados a qualquer tempo pelos usuários da Contratante. Porém, apenas os chamados cancelados em até 5 (cinco) minutos decorridos do ‘aceite da corrida’ pelo condutor do veículo de transporte credenciado não ensejarão ônus à Contratante.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cancelamento de solicitações pelos usuários após 5 (cinco) minutos contados do aceite do condutor, desde que não iniciado o atendimento (caracterizado este pelo embarque do usuário no veículo), facultarão à Contratada a cobrança do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cancelamento de solicitações pelos usuários após a chegada do veículo no endereço de origem, após 10 (dez) minutos de espera do condutor (sem o embarque do usuário no veículo), facultarão à Contratada a cobrança do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 ambos os casos, ao realizar o cancelamento, deverá ser apresentado campo de preenchimento obrigatório para inclusão da justificativa do ato.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6.4.10.</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CONTESTAÇÃO DE VALORES:</w:t>
      </w:r>
      <w:r w:rsidRPr="00213842">
        <w:rPr>
          <w:rFonts w:ascii="Times New Roman" w:hAnsi="Times New Roman" w:cs="Times New Roman"/>
          <w:sz w:val="24"/>
          <w:szCs w:val="24"/>
        </w:rPr>
        <w:t xml:space="preserve"> Os valores computados para corridas realizadas poderão ser contestados pelos usuários solicitantes, por meio do aplicativo mobile ou sistema web, em até 2 (dois) dias úteis após a validação da corrida pelo usuário, devendo ser gerado um registro para acompanhamento da contestação. Os atendimentos e valores computados poderão, ainda, ser contestados pela Fiscalização do Contrato, após revisão, caso seja identificado qualquer erro de cobrança ou excepcionalmente, nos casos em que os usuários tenham perdido o prazo de contestação definido nesse tópico.</w:t>
      </w:r>
      <w:r w:rsidRPr="00213842">
        <w:rPr>
          <w:rFonts w:ascii="Times New Roman" w:hAnsi="Times New Roman" w:cs="Times New Roman"/>
          <w:b/>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6.4.10.1.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Na hipótese da qualquer contestação de valores ocorrer por meio dos Fiscais ou Gestor do Contrato no ato da conferência posterior da corrida, prevalecerá o valor correspondente à menor quilometragem percorrida entre a origem e o destino, extraída do sítio eletrônico “</w:t>
      </w:r>
      <w:r w:rsidRPr="00213842">
        <w:rPr>
          <w:rFonts w:ascii="Times New Roman" w:hAnsi="Times New Roman" w:cs="Times New Roman"/>
          <w:i/>
          <w:sz w:val="24"/>
          <w:szCs w:val="24"/>
        </w:rPr>
        <w:t>Google Maps</w:t>
      </w:r>
      <w:r w:rsidRPr="00213842">
        <w:rPr>
          <w:rFonts w:ascii="Times New Roman" w:hAnsi="Times New Roman" w:cs="Times New Roman"/>
          <w:sz w:val="24"/>
          <w:szCs w:val="24"/>
        </w:rPr>
        <w:t xml:space="preserve">” ou, na sua indisponibilidade, outro que venha a ser combinado entre as partes, a qual será multiplicada pelo valor unitário do quilômetro contratado. </w:t>
      </w:r>
    </w:p>
    <w:p w:rsidR="002321EA" w:rsidRPr="00213842" w:rsidRDefault="00397263">
      <w:pPr>
        <w:tabs>
          <w:tab w:val="center" w:pos="338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ESPECIFICAÇÃO DOS VEÍCULOS A SEREM DISPONIBILIZADOS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indicados pela Contratada deverão obedecer às normas do Contran, legislações municipais, no que couber, atendendo, no mínimo, às seguintes especificações e equipamentos – correspondentes a um veículo “de uso comum”: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Idade máxima de fabricação de 8 (oito) anos;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Possuir sistema de ar-condicionado;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Mínimo de 4 (quatro) portas;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Capacidade mínima de transporte de 5 (cinco) passageiros (4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Serem dotados de equipamentos de segurança obrigatórios pela legislação nacional e documentação prevista em lei.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u w:val="single" w:color="000000"/>
        </w:rPr>
        <w:t>Não será permitido</w:t>
      </w:r>
      <w:r w:rsidRPr="00213842">
        <w:rPr>
          <w:rFonts w:ascii="Times New Roman" w:hAnsi="Times New Roman" w:cs="Times New Roman"/>
          <w:sz w:val="24"/>
          <w:szCs w:val="24"/>
        </w:rPr>
        <w:t xml:space="preserve"> a cobrança de valores adicionais à Contratante na hipótese </w:t>
      </w:r>
      <w:proofErr w:type="gramStart"/>
      <w:r w:rsidRPr="00213842">
        <w:rPr>
          <w:rFonts w:ascii="Times New Roman" w:hAnsi="Times New Roman" w:cs="Times New Roman"/>
          <w:sz w:val="24"/>
          <w:szCs w:val="24"/>
        </w:rPr>
        <w:t>dos</w:t>
      </w:r>
      <w:proofErr w:type="gramEnd"/>
      <w:r w:rsidRPr="00213842">
        <w:rPr>
          <w:rFonts w:ascii="Times New Roman" w:hAnsi="Times New Roman" w:cs="Times New Roman"/>
          <w:sz w:val="24"/>
          <w:szCs w:val="24"/>
        </w:rPr>
        <w:t xml:space="preserve"> serviços de deslocamento serem realizados, em função da logística da própria Contratada, por veículos enquadrados em categorias ‘superiores’ ou ‘executivas’. Caberá à Contratada propiciar recursos que impeçam a solicitação, por parte dos usuários, de outros produtos ofertados que não se enquadrem nas características do objeto contratado.  </w:t>
      </w:r>
    </w:p>
    <w:p w:rsidR="002321EA" w:rsidRPr="00213842" w:rsidRDefault="00397263">
      <w:pPr>
        <w:tabs>
          <w:tab w:val="center" w:pos="359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COMPOSIÇÃO DE TARIFAS DOS SERVIÇOS E FORMA DE MEDIÇÃO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Serão admitidas quaisquer metodologias de composição do preço, tais como bandeiradas, tarifas horárias, tarifas quilométricas, tarifas fixas por corrida e outros, desde que o valor total das corridas seja igual ou inferior ao valor equivalente à cobrança de cada corrida pela quilometragem percorrida, considerando o valor do quilômetro percorrido ofertado na proposta comercial da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Isto é, o valor do quilômetro rodado (no consolidado do mês – considerando a quantidade total de quilômetros percorridos) não poderá ser superior ao preço contratado, salvo para aquelas corridas previstas no subtópico 6.6.3.1 abaixo.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Dessa forma, para fins de faturamento mensal, obedecer-se-á à seguinte regra: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percurso realizado seja de até 2 (dois) quilômetros, o custo mínimo será o equivalente a 2 (duas) vezes o preço contratado por quilômetro, independentemente do valor registrado no aplicativo/aplicação da Solução;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valor do quilômetro informado pelo aplicativo/aplicação da Solução seja superior ao preço do quilômetro contratado, o faturamento deverá considerar o preço do quilômetro contratado; 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percurso realizado seja superior a 2 (dois) quilômetros e o valor do aplicativo/aplicação da Solução seja inferior ao preço do quilômetro contratado, o faturamento deverá considerar o valor registrado no aplicativo/aplicação da Solução, prevalecendo o menor valor apurado.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6.6.4.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do valor do atendimento será iniciada a partir do efetivo embarque do usuário no veículo, encerrando-se quando da chegada daquele ao endereço de destino, momento o qual o usuário apurará o valor da corrida no aplicativo, acessado por meio de login e senha próprios, bem como realizará a avaliação do serviço prestado.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valor final da corrida, discriminados os componentes do preço, deverá ser informado ao usuário solicitante ao final de cada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alternativa para que o sistema processe o pagamento, mesmo nos casos em que a rede móvel de internet não esteja ativa no local de destino, seja por falhas do próprio sistema/aplicativo da operadora, sinal, satélite, mau tempo, etc., ainda que em momento posterior à chegada ao destino final. Nessas ocasiões, antes do faturamento da corrida, o usuário deverá realizar a confirmação do serviço, por meio de validação no aplicativo mobile ou sistema web.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existam corridas sem a validação do usuário, o sistema deverá realizar envios diários de e-mail para este, bem como para o responsável imediato, para que seja realizada a validação.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Fica vedado à Contratada, a cobrança de quaisquer taxas adicionais ao valor do serviço contratado, tais como: transporte de bagagem, retorno, quantidade de passageiros (dentro do limite de ocupação do veículo) ou agendamento prévio.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dos serviços prestados deverá ser realizada através de sistema de pagamento eletrônico. A medição final será o resultado do valor total apurado.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serão medidos mensalmente, com base nos valores constantes do sistema de pagamento eletrônico, para acompanhamento e fiscalização dos trabalhos realizados.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Somente serão considerados válidos os atendimentos solicitados pelo usuário por meio do uso de senha pessoal.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atendimentos devem ser obrigatoriamente avaliados pelos usuários solicitantes. </w:t>
      </w:r>
    </w:p>
    <w:p w:rsidR="002321EA" w:rsidRPr="00213842" w:rsidRDefault="00397263">
      <w:pPr>
        <w:pStyle w:val="Ttulo1"/>
        <w:tabs>
          <w:tab w:val="center" w:pos="3561"/>
        </w:tabs>
        <w:ind w:left="-3" w:right="0" w:firstLine="0"/>
        <w:rPr>
          <w:rFonts w:ascii="Times New Roman" w:hAnsi="Times New Roman" w:cs="Times New Roman"/>
          <w:sz w:val="24"/>
          <w:szCs w:val="24"/>
        </w:rPr>
      </w:pPr>
      <w:r w:rsidRPr="00213842">
        <w:rPr>
          <w:rFonts w:ascii="Times New Roman" w:hAnsi="Times New Roman" w:cs="Times New Roman"/>
          <w:sz w:val="24"/>
          <w:szCs w:val="24"/>
        </w:rPr>
        <w:t>7.</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MODELO DE GESTÃO DO CONTRATO E CRITÉRIOS DE MEDIÇÃO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acompanhamento e fiscalização da execução do contrato consistem na verificação da conformidade da prestação dos serviços e da alocação dos recursos necessários, de forma a assegurar o perfeito cumprimento das obrigações pactuadas.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Os procedimentos de fiscalização e gerenciamento do contrato serão coordenadas pelo Gestor Contratual, especialmente designado na forma do art. 67 da Lei nº 8.666/1993, do art. 11º do Decreto nº 9.507/2018 e do art. 40 da IN SEGES/MPDG nº 05/2017, o qual deverá ser auxiliado pelo fisca</w:t>
      </w:r>
      <w:r w:rsidR="000A16DF" w:rsidRPr="00213842">
        <w:rPr>
          <w:rFonts w:ascii="Times New Roman" w:hAnsi="Times New Roman" w:cs="Times New Roman"/>
          <w:sz w:val="24"/>
          <w:szCs w:val="24"/>
        </w:rPr>
        <w:t>l</w:t>
      </w:r>
      <w:r w:rsidRPr="00213842">
        <w:rPr>
          <w:rFonts w:ascii="Times New Roman" w:hAnsi="Times New Roman" w:cs="Times New Roman"/>
          <w:sz w:val="24"/>
          <w:szCs w:val="24"/>
        </w:rPr>
        <w:t xml:space="preserve"> do contrato, exercendo as suas funções de acordo com as disposições do mesmo art. 40 da referida Instrução Normativa.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7.2.1.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definição do Gestor Contratual e Fiscais de Contrato serão realizadas pelo setor requisitante do serviço, e formalizadas por meio de Portarias expedidas pelo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quando convocada para assinatura do Contrato, deverá indicar o preposto que será o representante da empresa, conforme modelo indicado no Anexo V do Edital de Licitação.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Definição de </w:t>
      </w:r>
      <w:r w:rsidRPr="00213842">
        <w:rPr>
          <w:rFonts w:ascii="Times New Roman" w:hAnsi="Times New Roman" w:cs="Times New Roman"/>
          <w:b/>
          <w:sz w:val="24"/>
          <w:szCs w:val="24"/>
        </w:rPr>
        <w:t>mecanismos formais de comunicação</w:t>
      </w:r>
      <w:r w:rsidRPr="00213842">
        <w:rPr>
          <w:rFonts w:ascii="Times New Roman" w:hAnsi="Times New Roman" w:cs="Times New Roman"/>
          <w:sz w:val="24"/>
          <w:szCs w:val="24"/>
        </w:rPr>
        <w:t xml:space="preserve"> a serem utilizados para troca de informações entre a Contratante e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Toda a comunicação entre a Contratante e Contratada deverá ser sempre formal como regra, exceto em casos excepcionais que justifiquem outro canal de comunicação.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Forma de Comunicação</w:t>
      </w:r>
      <w:r w:rsidRPr="00213842">
        <w:rPr>
          <w:rFonts w:ascii="Times New Roman" w:hAnsi="Times New Roman" w:cs="Times New Roman"/>
          <w:sz w:val="24"/>
          <w:szCs w:val="24"/>
        </w:rPr>
        <w:t xml:space="preserve">: a comunicação se dará por meio de ofícios, ordens de serviço, </w:t>
      </w:r>
      <w:proofErr w:type="spellStart"/>
      <w:r w:rsidRPr="00213842">
        <w:rPr>
          <w:rFonts w:ascii="Times New Roman" w:hAnsi="Times New Roman" w:cs="Times New Roman"/>
          <w:sz w:val="24"/>
          <w:szCs w:val="24"/>
        </w:rPr>
        <w:t>emails</w:t>
      </w:r>
      <w:proofErr w:type="spellEnd"/>
      <w:r w:rsidRPr="00213842">
        <w:rPr>
          <w:rFonts w:ascii="Times New Roman" w:hAnsi="Times New Roman" w:cs="Times New Roman"/>
          <w:sz w:val="24"/>
          <w:szCs w:val="24"/>
        </w:rPr>
        <w:t>, reuniões</w:t>
      </w:r>
      <w:r w:rsidR="0040021B" w:rsidRPr="00213842">
        <w:rPr>
          <w:rFonts w:ascii="Times New Roman" w:hAnsi="Times New Roman" w:cs="Times New Roman"/>
          <w:sz w:val="24"/>
          <w:szCs w:val="24"/>
        </w:rPr>
        <w:t>,</w:t>
      </w:r>
      <w:r w:rsidRPr="00213842">
        <w:rPr>
          <w:rFonts w:ascii="Times New Roman" w:hAnsi="Times New Roman" w:cs="Times New Roman"/>
          <w:sz w:val="24"/>
          <w:szCs w:val="24"/>
        </w:rPr>
        <w:t xml:space="preserve"> mediante elaboração de atas, entrega pessoal de documentos mediante aposição de recibo, ou outros que possam ficar registrados.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7.4.3.</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Periodicidade</w:t>
      </w:r>
      <w:r w:rsidRPr="00213842">
        <w:rPr>
          <w:rFonts w:ascii="Times New Roman" w:hAnsi="Times New Roman" w:cs="Times New Roman"/>
          <w:sz w:val="24"/>
          <w:szCs w:val="24"/>
        </w:rPr>
        <w:t xml:space="preserve">: sempre que se fizer necessária a comunicação entre a Contratante e Contratada.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w:t>
      </w:r>
      <w:r w:rsidRPr="00213842">
        <w:rPr>
          <w:rFonts w:ascii="Times New Roman" w:hAnsi="Times New Roman" w:cs="Times New Roman"/>
          <w:b/>
          <w:sz w:val="24"/>
          <w:szCs w:val="24"/>
        </w:rPr>
        <w:t>medição quantitativa se dará sobre os serviços efetivamente prestados</w:t>
      </w:r>
      <w:r w:rsidRPr="00213842">
        <w:rPr>
          <w:rFonts w:ascii="Times New Roman" w:hAnsi="Times New Roman" w:cs="Times New Roman"/>
          <w:sz w:val="24"/>
          <w:szCs w:val="24"/>
        </w:rPr>
        <w:t xml:space="preserve">, isto é, a quantidade de corridas realizadas dentro do mês de referência, multiplicadas pelo valor do quilômetro percorrido, considerados os critérios de tarifação especificados neste Termo de Referência e comprovados através dos relatórios de serviços encaminhados pela Contratada e aprovados pela Contratante.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Ocasionalmente, na incidência de corridas em que haja a cobrança de tarifas de pedágio, o valor correspondente àquelas tarifas será pago pela Administração, desde que a informação esteja disponível por meio de consultas ao sistema de controle de corridas, bem como nos relatórios gerenciais mensais, apresentados para fins de recebimento do objeto.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hipótese de corridas realizadas e que, por qualquer motivo, não tenham sido validadas pelos respectivos usuários, caberá à Fiscalização do Contrato averiguá-las e confirma-las junto aos referidos usuários, a fim de obter subsídios necessários ao recebimento provisório dos serviços, nos termos deste instrumento. </w:t>
      </w:r>
    </w:p>
    <w:p w:rsidR="002321EA" w:rsidRPr="00213842" w:rsidRDefault="00397263">
      <w:pPr>
        <w:tabs>
          <w:tab w:val="center" w:pos="3924"/>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7.6.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w:t>
      </w:r>
      <w:r w:rsidRPr="00213842">
        <w:rPr>
          <w:rFonts w:ascii="Times New Roman" w:hAnsi="Times New Roman" w:cs="Times New Roman"/>
          <w:b/>
          <w:sz w:val="24"/>
          <w:szCs w:val="24"/>
        </w:rPr>
        <w:t>medição qualitativa</w:t>
      </w:r>
      <w:r w:rsidRPr="00213842">
        <w:rPr>
          <w:rFonts w:ascii="Times New Roman" w:hAnsi="Times New Roman" w:cs="Times New Roman"/>
          <w:sz w:val="24"/>
          <w:szCs w:val="24"/>
        </w:rPr>
        <w:t xml:space="preserve"> dos serviços observará as seguintes diretrizes: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Aplicação do </w:t>
      </w:r>
      <w:r w:rsidRPr="00213842">
        <w:rPr>
          <w:rFonts w:ascii="Times New Roman" w:hAnsi="Times New Roman" w:cs="Times New Roman"/>
          <w:b/>
          <w:sz w:val="24"/>
          <w:szCs w:val="24"/>
        </w:rPr>
        <w:t>Anexo II - Instrumento de Medição de Resultados (IMR)</w:t>
      </w:r>
      <w:r w:rsidRPr="00213842">
        <w:rPr>
          <w:rFonts w:ascii="Times New Roman" w:hAnsi="Times New Roman" w:cs="Times New Roman"/>
          <w:sz w:val="24"/>
          <w:szCs w:val="24"/>
        </w:rPr>
        <w:t xml:space="preserve"> que corresponde à medição dos serviços executados e à avaliação da qualidade de sua realização, com incidência de fator de correção e possibilidade de redimensionamento dos pagamentos devidos à Contratada. O IMR permite que os serviços prestados pela Contratada tenham critérios pré-definidos de mensuração, em função de sua característica e forma de gestão.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medição dos níveis de serviços não impede a aplicação concomitante de outros mecanismos de avaliação dos serviços prestados, tal qual sanções administrativas. </w:t>
      </w:r>
    </w:p>
    <w:p w:rsidR="002321EA" w:rsidRPr="00213842" w:rsidRDefault="00397263">
      <w:pPr>
        <w:pStyle w:val="Ttulo1"/>
        <w:tabs>
          <w:tab w:val="center" w:pos="4036"/>
        </w:tabs>
        <w:ind w:left="-3" w:right="0" w:firstLine="0"/>
        <w:rPr>
          <w:rFonts w:ascii="Times New Roman" w:hAnsi="Times New Roman" w:cs="Times New Roman"/>
          <w:sz w:val="24"/>
          <w:szCs w:val="24"/>
        </w:rPr>
      </w:pPr>
      <w:r w:rsidRPr="00213842">
        <w:rPr>
          <w:rFonts w:ascii="Times New Roman" w:hAnsi="Times New Roman" w:cs="Times New Roman"/>
          <w:sz w:val="24"/>
          <w:szCs w:val="24"/>
        </w:rPr>
        <w:lastRenderedPageBreak/>
        <w:t>8.</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INFORMAÇÕES RELEVANTES PARA O DIMENSIONAMENTO DA PROPOSTA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8.1.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presente contratação terá como unidade de medida o quilômetro rodado, sendo que os serviços em cada corrida serão medidos a partir de metodologia regularmente adotada pela Contratada, desde que o valor total das corridas seja igual ou inferior ao valor equivalente à cobrança de cada corrida pela quilometragem percorrida, considerando o valor do quilômetro percorrido ofertado na proposta comercial.  </w:t>
      </w:r>
    </w:p>
    <w:p w:rsidR="002321EA" w:rsidRPr="00213842" w:rsidRDefault="00397263" w:rsidP="0040021B">
      <w:pPr>
        <w:ind w:left="5" w:right="7"/>
        <w:rPr>
          <w:rFonts w:ascii="Times New Roman" w:hAnsi="Times New Roman" w:cs="Times New Roman"/>
          <w:sz w:val="24"/>
          <w:szCs w:val="24"/>
        </w:rPr>
      </w:pPr>
      <w:r w:rsidRPr="00213842">
        <w:rPr>
          <w:rFonts w:ascii="Times New Roman" w:hAnsi="Times New Roman" w:cs="Times New Roman"/>
          <w:b/>
          <w:sz w:val="24"/>
          <w:szCs w:val="24"/>
        </w:rPr>
        <w:t>8.2.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Considerando as informações obtidas nos estudos preliminares, o quantitativo global estimado é de </w:t>
      </w:r>
      <w:r w:rsidR="0040021B" w:rsidRPr="00213842">
        <w:rPr>
          <w:rFonts w:ascii="Times New Roman" w:hAnsi="Times New Roman" w:cs="Times New Roman"/>
          <w:sz w:val="24"/>
          <w:szCs w:val="24"/>
        </w:rPr>
        <w:t>8.550,11</w:t>
      </w:r>
      <w:r w:rsidRPr="00213842">
        <w:rPr>
          <w:rFonts w:ascii="Times New Roman" w:hAnsi="Times New Roman" w:cs="Times New Roman"/>
          <w:sz w:val="24"/>
          <w:szCs w:val="24"/>
        </w:rPr>
        <w:t xml:space="preserve"> (</w:t>
      </w:r>
      <w:r w:rsidR="0040021B" w:rsidRPr="00213842">
        <w:rPr>
          <w:rFonts w:ascii="Times New Roman" w:hAnsi="Times New Roman" w:cs="Times New Roman"/>
          <w:sz w:val="24"/>
          <w:szCs w:val="24"/>
        </w:rPr>
        <w:t>oito mil quinhentos e cinquenta, onze)</w:t>
      </w:r>
      <w:r w:rsidRPr="00213842">
        <w:rPr>
          <w:rFonts w:ascii="Times New Roman" w:hAnsi="Times New Roman" w:cs="Times New Roman"/>
          <w:sz w:val="24"/>
          <w:szCs w:val="24"/>
        </w:rPr>
        <w:t xml:space="preserve"> quilômetros rodados na Região Metropolitana de São Paulo, em um período de 12 (doze) meses. Tratando-se, porém, de uma estimativa – especialmente porque desde março de 2020, devido à Pandemia da COVID-19, o fluxo normal de funcionamento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seja em relação às atividades finalísticas ou institucionais sofreu uma série de alterações, com redução significativa da circulação de agentes em serviço, salvo para vistorias relacionadas à própria COVID-19.  </w:t>
      </w:r>
    </w:p>
    <w:p w:rsidR="002321EA" w:rsidRPr="00213842" w:rsidRDefault="00397263">
      <w:pPr>
        <w:pStyle w:val="Ttulo1"/>
        <w:tabs>
          <w:tab w:val="center" w:pos="2175"/>
        </w:tabs>
        <w:ind w:left="-3" w:right="0" w:firstLine="0"/>
        <w:rPr>
          <w:rFonts w:ascii="Times New Roman" w:hAnsi="Times New Roman" w:cs="Times New Roman"/>
          <w:sz w:val="24"/>
          <w:szCs w:val="24"/>
        </w:rPr>
      </w:pPr>
      <w:r w:rsidRPr="00213842">
        <w:rPr>
          <w:rFonts w:ascii="Times New Roman" w:hAnsi="Times New Roman" w:cs="Times New Roman"/>
          <w:sz w:val="24"/>
          <w:szCs w:val="24"/>
        </w:rPr>
        <w:t>9.</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OBRIGAÇÕES DA CONTRATANTE</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Exigir o cumprimento de todas as obrigações assumidas pela Contratada, de acordo com as cláusulas contratuais e os termos de sua proposta;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Notificar a Contratada por escrito da ocorrência de eventuais imperfeições, falhas ou irregularidades constatadas no curso da execução dos serviços, fixando prazo para a sua correção, certificando-se que as soluções por ela propostas sejam as mais adequadas;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Pagar à Contratada o valor resultante da prestação do serviço, no prazo e condições estabelecidas neste Termo de Referência; </w:t>
      </w:r>
    </w:p>
    <w:p w:rsidR="00EB2A18" w:rsidRPr="00213842" w:rsidRDefault="00397263">
      <w:pPr>
        <w:spacing w:after="75" w:line="344" w:lineRule="auto"/>
        <w:ind w:left="5" w:right="7"/>
        <w:rPr>
          <w:rFonts w:ascii="Times New Roman" w:hAnsi="Times New Roman" w:cs="Times New Roman"/>
          <w:sz w:val="24"/>
          <w:szCs w:val="24"/>
        </w:rPr>
      </w:pPr>
      <w:r w:rsidRPr="00213842">
        <w:rPr>
          <w:rFonts w:ascii="Times New Roman" w:hAnsi="Times New Roman" w:cs="Times New Roman"/>
          <w:b/>
          <w:sz w:val="24"/>
          <w:szCs w:val="24"/>
        </w:rPr>
        <w:t>9.5.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Efetuar as retenções tributárias devidas sobre o valor da Nota Fiscal/Fatura da contratada, no que couber, em conformidade com o item 6 do Anexo XI da IN SEGES/MPDG nº 5/2017; </w:t>
      </w:r>
    </w:p>
    <w:p w:rsidR="002321EA" w:rsidRPr="00213842" w:rsidRDefault="00397263">
      <w:pPr>
        <w:spacing w:after="75" w:line="344" w:lineRule="auto"/>
        <w:ind w:left="5" w:right="7"/>
        <w:rPr>
          <w:rFonts w:ascii="Times New Roman" w:hAnsi="Times New Roman" w:cs="Times New Roman"/>
          <w:sz w:val="24"/>
          <w:szCs w:val="24"/>
        </w:rPr>
      </w:pPr>
      <w:r w:rsidRPr="00213842">
        <w:rPr>
          <w:rFonts w:ascii="Times New Roman" w:hAnsi="Times New Roman" w:cs="Times New Roman"/>
          <w:b/>
          <w:sz w:val="24"/>
          <w:szCs w:val="24"/>
        </w:rPr>
        <w:t>9.6.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praticar atos de ingerência na administração da Contratada, tais como: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9.6.1.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Exercer o poder de mando sobre os empregados da Contratada, devendo reportar-se somente aos prepostos ou responsáveis por ela indicados, exceto quando o objeto da contratação previr o atendimento direto, tais como nos serviços de recepção e apoio ao usuário;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9.6.2.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Direcionar a contratação de pessoas para trabalhar nas empresas Contratadas;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9.6.3.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Considerar os trabalhadores da Contratada como colaboradores eventuais do próprio órgão ou entidade responsável pela contratação, especialmente para efeito de concessão de diárias e passagens.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Fornecer por escrito as informações necessárias para o desenvolvimento dos serviços objeto do contrato; </w:t>
      </w:r>
    </w:p>
    <w:p w:rsidR="002321EA" w:rsidRPr="00213842" w:rsidRDefault="00397263">
      <w:pPr>
        <w:tabs>
          <w:tab w:val="center" w:pos="426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9.8.</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Realizar avaliações periódicas da qualidade dos serviços, após seu recebimento;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9.9.</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Adotar, junto às instâncias competentes, medidas cabíveis quando do descumprimento das obrigações pela Contratada;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Arquivar, entre outros documentos, especificações técnicas, termos de recebimento, contratos e aditamentos, relatórios de prestação de serviços após o recebimento do serviço e notificações expedidas;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Fiscalizar o cumprimento dos requisitos legais, quando a contratada houver se beneficiado da preferência estabelecida pelo art. 3º, § 5º, da Lei nº 8.666, de 1993. </w:t>
      </w:r>
    </w:p>
    <w:p w:rsidR="002321EA" w:rsidRPr="00213842" w:rsidRDefault="00397263">
      <w:pPr>
        <w:pStyle w:val="Ttulo1"/>
        <w:tabs>
          <w:tab w:val="center" w:pos="2128"/>
        </w:tabs>
        <w:ind w:left="-3" w:right="0" w:firstLine="0"/>
        <w:rPr>
          <w:rFonts w:ascii="Times New Roman" w:hAnsi="Times New Roman" w:cs="Times New Roman"/>
          <w:sz w:val="24"/>
          <w:szCs w:val="24"/>
        </w:rPr>
      </w:pPr>
      <w:r w:rsidRPr="00213842">
        <w:rPr>
          <w:rFonts w:ascii="Times New Roman" w:hAnsi="Times New Roman" w:cs="Times New Roman"/>
          <w:sz w:val="24"/>
          <w:szCs w:val="24"/>
        </w:rPr>
        <w:t>10.</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OBRIGAÇÕES DA CONTRATADA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Executar os serviços conforme especificações deste Termo de Referência e de sua proposta, com a alocação dos empregados e recursos necessários ao perfeito cumprimento das cláusulas contratuais e especificações deste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Reparar, corrigir, remover ou substituir, às suas expensas, no total ou em parte, no prazo fixado pelo fiscal do contrato, os serviços efetuados em que se verificarem vícios, defeitos ou incorreções resultantes da execução ou dos materiais empregados;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Responsabilizar-se pelos vícios e danos decorrentes da execução do objeto, bem como por todo e qualquer dano causado ao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devendo ressarcir imediatamente a Administração em sua integralidade, ficando a Contratante autorizada a descontar da garantia, caso exigida no edital, ou dos pagamentos devidos à Contratada, o valor correspondente aos danos sofridos;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Utilizar empregados habilitados e com conhecimentos básicos dos serviços a serem executados, em conformidade com as normas e determinações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Vedar a utilização, na execução dos serviços, de empregado que seja familiar de agente público ocupante de cargo em comissão ou função de confiança no órgão Contratante, nos termos do artigo 7° do Decreto n° 7.203, de 2010;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não for possível a verificação da regularidade no Sistema de Cadastro de Fornecedores – SICAF, a empresa contratada deverá entregar ao setor responsável pela fiscalização do contrato, até no máximo o 5º dia útil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w:t>
      </w:r>
      <w:r w:rsidRPr="00213842">
        <w:rPr>
          <w:rFonts w:ascii="Times New Roman" w:hAnsi="Times New Roman" w:cs="Times New Roman"/>
          <w:sz w:val="24"/>
          <w:szCs w:val="24"/>
        </w:rPr>
        <w:lastRenderedPageBreak/>
        <w:t xml:space="preserve">Certidão de Regularidade do FGTS – CRF; e 5) Certidão Negativa de Débitos Trabalhistas – CNDT, conforme alínea "c" do item 10.2 do Anexo VIII-B da IN SEGES/MP n. 5/2017;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Comunicar ao Fiscal do contrato, no prazo de 24 (vinte e quatro) horas, qualquer ocorrência anormal ou acidente que se verifique no local dos serviços.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Prestar todo esclarecimento ou informação solicitada pela Contratante ou por seus prepostos, garantindo-lhes o acesso, a qualquer tempo, ao local dos trabalhos, bem como aos documentos relativos à execução do empreendimento.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Paralisar, por determinação da Contratante, qualquer atividade que não esteja sendo executada de acordo com a boa técnica ou que ponha em risco a segurança de pessoas ou bens de terceiros.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Promover a organização técnica e administrativa dos serviços, de modo a conduzi-los eficaz e eficientemente, de acordo com os documentos e especificações que integram este Termo de Referência, no prazo determinado.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Conduzir os trabalhos com estrita observância às normas da legislação pertinente, cumprindo as determinações dos Poderes Públicos, mantendo sempre limpo o local dos serviços e nas melhores condições de segurança, higiene e disciplina.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Submeter previamente, por escrito, à Contratante, para análise e aprovação, quaisquer mudanças nos métodos executivos que fujam às especificações do memorial descritivo.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permitir a utilização de qualquer trabalho do menor de dezesseis anos, exceto na condição de aprendiz para os maiores de quatorze anos; nem permitir a utilização do trabalho do menor de dezoito anos em trabalho noturno, perigoso ou insalubre;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Manter durante toda a vigência do contrato, em compatibilidade com as obrigações assumidas, todas as condições de habilitação e qualificação exigidas na licitação; </w:t>
      </w:r>
    </w:p>
    <w:p w:rsidR="002321EA" w:rsidRPr="00213842" w:rsidRDefault="00397263">
      <w:pPr>
        <w:spacing w:after="5"/>
        <w:ind w:left="5" w:right="7"/>
        <w:rPr>
          <w:rFonts w:ascii="Times New Roman" w:hAnsi="Times New Roman" w:cs="Times New Roman"/>
          <w:sz w:val="24"/>
          <w:szCs w:val="24"/>
        </w:rPr>
      </w:pPr>
      <w:r w:rsidRPr="00213842">
        <w:rPr>
          <w:rFonts w:ascii="Times New Roman" w:hAnsi="Times New Roman" w:cs="Times New Roman"/>
          <w:b/>
          <w:sz w:val="24"/>
          <w:szCs w:val="24"/>
        </w:rPr>
        <w:t>10.16.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Cumprir, durante todo o período de execução do contrato, a reserva de cargos prevista em lei para pessoa com deficiência ou para reabilitado da Previdência Social, bem como as regras de acessibilidade previstas na legislação, quando a contratada houver se beneficiado da preferência estabelecida pela Lei nº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13.146, de 2015.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Guardar sigilo sobre todas as informações obtidas em decorrência do cumprimento do contrato;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10.18.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licitação, exceto quando ocorrer algum dos eventos arrolados nos incisos do § 1º do art. 57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Cumprir, além dos postulados legais vigentes de âmbito federal, estadual ou municipal, as normas de segurança da Contratante;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Prestar os serviços dentro dos parâmetros e rotinas estabelecidos, fornecendo todos os materiais, equipamentos e utensílios em quantidade, qualidade e tecnologia adequadas, com a observância às recomendações aceitas pela boa técnica, normas e legislação;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Assegurar à CONTRATANTE, em conformidade com o previsto no subitem 6.1, “</w:t>
      </w:r>
      <w:proofErr w:type="spellStart"/>
      <w:r w:rsidRPr="00213842">
        <w:rPr>
          <w:rFonts w:ascii="Times New Roman" w:hAnsi="Times New Roman" w:cs="Times New Roman"/>
          <w:sz w:val="24"/>
          <w:szCs w:val="24"/>
        </w:rPr>
        <w:t>a”e</w:t>
      </w:r>
      <w:proofErr w:type="spellEnd"/>
      <w:r w:rsidRPr="00213842">
        <w:rPr>
          <w:rFonts w:ascii="Times New Roman" w:hAnsi="Times New Roman" w:cs="Times New Roman"/>
          <w:sz w:val="24"/>
          <w:szCs w:val="24"/>
        </w:rPr>
        <w:t xml:space="preserve"> “b”, do Anexo VII – F da Instrução Normativa SEGES/MP nº 5, de 25/05/2017: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10.21.1.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direito de propriedade intelectual dos produtos desenvolvidos, inclusive sobre as eventuais adequações e atualizações que vierem a ser realizadas, logo após o recebimento de cada parcela, de forma permanente, permitindo à Contratante distribuir, alterar e utilizar os mesmos sem limitações;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10.21.2.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direitos autorais da Solução, do projeto, de suas especificações técnicas, da documentação produzida e congêneres, e de todos os demais produtos gerados na execução do contrato, inclusive aqueles produzidos por terceiros subcontratados, ficando proibida a sua utilização sem que exista autorização expressa da Contratante, sob pena de multa, sem prejuízo das sanções civis e penais cabíveis. </w:t>
      </w:r>
    </w:p>
    <w:p w:rsidR="002321EA" w:rsidRPr="00213842" w:rsidRDefault="00397263">
      <w:pPr>
        <w:numPr>
          <w:ilvl w:val="0"/>
          <w:numId w:val="19"/>
        </w:numPr>
        <w:spacing w:after="164" w:line="267" w:lineRule="auto"/>
        <w:ind w:right="0" w:hanging="708"/>
        <w:jc w:val="left"/>
        <w:rPr>
          <w:rFonts w:ascii="Times New Roman" w:hAnsi="Times New Roman" w:cs="Times New Roman"/>
          <w:sz w:val="24"/>
          <w:szCs w:val="24"/>
        </w:rPr>
      </w:pPr>
      <w:r w:rsidRPr="00213842">
        <w:rPr>
          <w:rFonts w:ascii="Times New Roman" w:hAnsi="Times New Roman" w:cs="Times New Roman"/>
          <w:b/>
          <w:sz w:val="24"/>
          <w:szCs w:val="24"/>
        </w:rPr>
        <w:t xml:space="preserve">DA SUBCONTRATAÇÃO </w:t>
      </w:r>
      <w:r w:rsidRPr="00213842">
        <w:rPr>
          <w:rFonts w:ascii="Times New Roman" w:hAnsi="Times New Roman" w:cs="Times New Roman"/>
          <w:sz w:val="24"/>
          <w:szCs w:val="24"/>
        </w:rPr>
        <w:t xml:space="preserve"> </w:t>
      </w:r>
    </w:p>
    <w:p w:rsidR="002321EA" w:rsidRPr="00213842" w:rsidRDefault="00397263">
      <w:pPr>
        <w:tabs>
          <w:tab w:val="center" w:pos="329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11.1.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Não será permitida a subcontratação do objeto licitatório.  </w:t>
      </w:r>
    </w:p>
    <w:p w:rsidR="002321EA" w:rsidRPr="00213842" w:rsidRDefault="00397263">
      <w:pPr>
        <w:pStyle w:val="Ttulo1"/>
        <w:tabs>
          <w:tab w:val="center" w:pos="1769"/>
        </w:tabs>
        <w:ind w:left="-3" w:right="0" w:firstLine="0"/>
        <w:rPr>
          <w:rFonts w:ascii="Times New Roman" w:hAnsi="Times New Roman" w:cs="Times New Roman"/>
          <w:sz w:val="24"/>
          <w:szCs w:val="24"/>
        </w:rPr>
      </w:pPr>
      <w:r w:rsidRPr="00213842">
        <w:rPr>
          <w:rFonts w:ascii="Times New Roman" w:hAnsi="Times New Roman" w:cs="Times New Roman"/>
          <w:sz w:val="24"/>
          <w:szCs w:val="24"/>
        </w:rPr>
        <w:t>12.</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ALTERAÇÃO SUBJETIVA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 </w:t>
      </w:r>
    </w:p>
    <w:p w:rsidR="002321EA" w:rsidRPr="00213842" w:rsidRDefault="00397263">
      <w:pPr>
        <w:pStyle w:val="Ttulo1"/>
        <w:tabs>
          <w:tab w:val="center" w:pos="2643"/>
        </w:tabs>
        <w:ind w:left="-3" w:right="0" w:firstLine="0"/>
        <w:rPr>
          <w:rFonts w:ascii="Times New Roman" w:hAnsi="Times New Roman" w:cs="Times New Roman"/>
          <w:sz w:val="24"/>
          <w:szCs w:val="24"/>
        </w:rPr>
      </w:pPr>
      <w:r w:rsidRPr="00213842">
        <w:rPr>
          <w:rFonts w:ascii="Times New Roman" w:hAnsi="Times New Roman" w:cs="Times New Roman"/>
          <w:sz w:val="24"/>
          <w:szCs w:val="24"/>
        </w:rPr>
        <w:t>13.</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CONTROLE E FISCALIZAÇÃO DA EXECUÇÃO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acompanhamento e a fiscalização da execução do contrato consistem na verificação da conformidade da prestação dos serviços, dos materiais, técnicas e equipamentos empregados, de forma a assegurar o perfeito cumprimento do ajuste, que serão exercidos por um ou mais representantes da Contratante, especialmente designados, na forma dos </w:t>
      </w:r>
      <w:proofErr w:type="spellStart"/>
      <w:r w:rsidRPr="00213842">
        <w:rPr>
          <w:rFonts w:ascii="Times New Roman" w:hAnsi="Times New Roman" w:cs="Times New Roman"/>
          <w:sz w:val="24"/>
          <w:szCs w:val="24"/>
        </w:rPr>
        <w:t>arts</w:t>
      </w:r>
      <w:proofErr w:type="spellEnd"/>
      <w:r w:rsidRPr="00213842">
        <w:rPr>
          <w:rFonts w:ascii="Times New Roman" w:hAnsi="Times New Roman" w:cs="Times New Roman"/>
          <w:sz w:val="24"/>
          <w:szCs w:val="24"/>
        </w:rPr>
        <w:t xml:space="preserve">. 67 e 73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representante da Contratante deverá ter a qualificação necessária para o acompanhamento e controle da execução dos serviços e do contrato.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verificação da adequação da prestação do serviço deverá ser realizada com base nos critérios previstos neste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fiscalização do contrato, ao verificar que houve </w:t>
      </w:r>
      <w:proofErr w:type="spellStart"/>
      <w:r w:rsidRPr="00213842">
        <w:rPr>
          <w:rFonts w:ascii="Times New Roman" w:hAnsi="Times New Roman" w:cs="Times New Roman"/>
          <w:sz w:val="24"/>
          <w:szCs w:val="24"/>
        </w:rPr>
        <w:t>subdimensionamento</w:t>
      </w:r>
      <w:proofErr w:type="spellEnd"/>
      <w:r w:rsidRPr="00213842">
        <w:rPr>
          <w:rFonts w:ascii="Times New Roman" w:hAnsi="Times New Roman" w:cs="Times New Roman"/>
          <w:sz w:val="24"/>
          <w:szCs w:val="24"/>
        </w:rPr>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artigo 65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conformidade do material/técnica/equipamento a ser utilizado na execução dos serviços deverá ser verificada juntamente com o documento da Contratada que contenha a relação detalhada dos mesmos, de acordo com o estabelecido neste Termo de Referência, informando as respectivas quantidades e especificações técnicas, tais como marca, qualidade e forma de uso.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representante da Contratante deverá promover o registro das ocorrências verificadas, adotando as providências necessárias ao fiel cumprimento das cláusulas contratuais, conforme o disposto nos §§ 1º e 2º do art. 67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descumprimento total ou parcial das obrigações e responsabilidades assumidas pela Contratada ensejará a aplicação de sanções administrativas, previstas neste Termo de Referência e na legislação vigente, podendo culminar em rescisão contratual, conforme disposto nos artigos 77 e 87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13.8.</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rsidR="002321EA" w:rsidRPr="00213842" w:rsidRDefault="00397263">
      <w:pPr>
        <w:spacing w:after="125"/>
        <w:ind w:left="5" w:right="7"/>
        <w:rPr>
          <w:rFonts w:ascii="Times New Roman" w:hAnsi="Times New Roman" w:cs="Times New Roman"/>
          <w:sz w:val="24"/>
          <w:szCs w:val="24"/>
        </w:rPr>
      </w:pPr>
      <w:r w:rsidRPr="00213842">
        <w:rPr>
          <w:rFonts w:ascii="Times New Roman" w:hAnsi="Times New Roman" w:cs="Times New Roman"/>
          <w:b/>
          <w:sz w:val="24"/>
          <w:szCs w:val="24"/>
        </w:rPr>
        <w:t>13.9.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fiscalização técnica dos contratos avaliará constantemente a execução do objeto e utilizará o Instrumento de Medição de Resultado (IMR), conforme modelo previsto no Anexo II, devendo haver o redimensionamento no pagamento com base nos indicadores estabelecidos, sempre que a CONTRATADA: </w:t>
      </w:r>
    </w:p>
    <w:p w:rsidR="002321EA" w:rsidRPr="00213842" w:rsidRDefault="00397263">
      <w:pPr>
        <w:numPr>
          <w:ilvl w:val="0"/>
          <w:numId w:val="20"/>
        </w:numPr>
        <w:spacing w:after="126"/>
        <w:ind w:right="7"/>
        <w:rPr>
          <w:rFonts w:ascii="Times New Roman" w:hAnsi="Times New Roman" w:cs="Times New Roman"/>
          <w:sz w:val="24"/>
          <w:szCs w:val="24"/>
        </w:rPr>
      </w:pPr>
      <w:r w:rsidRPr="00213842">
        <w:rPr>
          <w:rFonts w:ascii="Times New Roman" w:hAnsi="Times New Roman" w:cs="Times New Roman"/>
          <w:sz w:val="24"/>
          <w:szCs w:val="24"/>
        </w:rPr>
        <w:t xml:space="preserve">não produzir os resultados, deixar de executar, ou não executar com a qualidade mínima exigida as atividades contratadas; ou </w:t>
      </w:r>
    </w:p>
    <w:p w:rsidR="002321EA" w:rsidRPr="00213842" w:rsidRDefault="00397263">
      <w:pPr>
        <w:numPr>
          <w:ilvl w:val="0"/>
          <w:numId w:val="20"/>
        </w:numPr>
        <w:ind w:right="7"/>
        <w:rPr>
          <w:rFonts w:ascii="Times New Roman" w:hAnsi="Times New Roman" w:cs="Times New Roman"/>
          <w:sz w:val="24"/>
          <w:szCs w:val="24"/>
        </w:rPr>
      </w:pPr>
      <w:r w:rsidRPr="00213842">
        <w:rPr>
          <w:rFonts w:ascii="Times New Roman" w:hAnsi="Times New Roman" w:cs="Times New Roman"/>
          <w:sz w:val="24"/>
          <w:szCs w:val="24"/>
        </w:rPr>
        <w:t>deixar de utilizar materiais e recursos humanos exigidos para a execução do serviço, ou utilizá</w:t>
      </w:r>
      <w:r w:rsidR="00EB2A18" w:rsidRPr="00213842">
        <w:rPr>
          <w:rFonts w:ascii="Times New Roman" w:hAnsi="Times New Roman" w:cs="Times New Roman"/>
          <w:sz w:val="24"/>
          <w:szCs w:val="24"/>
        </w:rPr>
        <w:t>-</w:t>
      </w:r>
      <w:r w:rsidRPr="00213842">
        <w:rPr>
          <w:rFonts w:ascii="Times New Roman" w:hAnsi="Times New Roman" w:cs="Times New Roman"/>
          <w:sz w:val="24"/>
          <w:szCs w:val="24"/>
        </w:rPr>
        <w:t xml:space="preserve">los com qualidade ou quantidade inferior à demandada.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utilização do IMR não impede a aplicação concomitante de outros mecanismos para a avaliação da prestação dos serviços.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lastRenderedPageBreak/>
        <w:t xml:space="preserve">Durante a execução do objeto, o fiscal técnico deverá monitorar constantemente o nível de qualidade dos serviços para evitar a sua degeneração, devendo intervir para requerer à CONTRATADA a correção das faltas, falhas e irregularidades constatadas.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O fiscal técnico deverá apresentar ao preposto da CONTRATADA a avaliação da execução do objeto ou, se for o caso, a avaliação de desempenho e qualidade da prestação dos serviços realizada.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Em hipótese alguma, será admitido que a própria CONTRATADA materialize a avaliação de desempenho e qualidade da prestação dos serviços realizada.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Na hipótese de comportamento contínuo de desconformidade da prestação do serviço em relação à qualidade exigida, bem como quando esta ultrapassar os níveis mínimos toleráveis previstos nos indicadores, além dos fatores redutores, devem ser aplicadas as sanções administrativas previstas no item 18 deste TR.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O fiscal técnico poderá realizar avaliação diária, semanal ou mensal, desde que o período escolhido seja suficiente para avaliar ou, se for o caso, aferir o desempenho e qualidade da prestação dos serviços.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As disposições previstas nesta cláusula não excluem o disposto no Anexo VIII da Instrução Normativa SLTI/MP nº 05, de 2017, aplicável no que for pertinente à contratação.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 com o art. 70 da Lei nº 8.666, de 1993. </w:t>
      </w:r>
    </w:p>
    <w:p w:rsidR="002321EA" w:rsidRPr="00213842" w:rsidRDefault="00397263">
      <w:pPr>
        <w:pStyle w:val="Ttulo1"/>
        <w:tabs>
          <w:tab w:val="center" w:pos="2577"/>
        </w:tabs>
        <w:ind w:left="-3" w:right="0" w:firstLine="0"/>
        <w:rPr>
          <w:rFonts w:ascii="Times New Roman" w:hAnsi="Times New Roman" w:cs="Times New Roman"/>
          <w:sz w:val="24"/>
          <w:szCs w:val="24"/>
        </w:rPr>
      </w:pPr>
      <w:r w:rsidRPr="00213842">
        <w:rPr>
          <w:rFonts w:ascii="Times New Roman" w:hAnsi="Times New Roman" w:cs="Times New Roman"/>
          <w:sz w:val="24"/>
          <w:szCs w:val="24"/>
        </w:rPr>
        <w:t>14.</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RECEBIMENTO E ACEITAÇÃO DO OBJETO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emissão da Nota Fiscal/Fatura deve ser precedida do recebimento definitivo dos serviços, nos termos abaixo.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No prazo de até 5 dias corridos do adimplemento da parcela, a CONTRATADA deverá entregar toda a documentação comprobatória do cumprimento da obrigação contratual;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será realizado pela fiscalização após a entrega da documentação acima, da seguinte forma: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contratante realizará inspeção minuciosa de todos os serviços executados, por meio de profissionais técnicos competentes, acompanhados dos profissionais encarregados pelo serviço, com a finalidade de verificar a adequação dos serviços e constatar e relacionar os arremates, retoques e revisões finais que se fizerem necessários.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efeito de recebimento provisório, ao final de cada período de faturamento, o fiscal técnico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 </w:t>
      </w:r>
    </w:p>
    <w:p w:rsidR="002321EA" w:rsidRPr="00213842" w:rsidRDefault="00397263">
      <w:pPr>
        <w:spacing w:after="154" w:line="275" w:lineRule="auto"/>
        <w:ind w:left="1425" w:right="-7" w:hanging="10"/>
        <w:jc w:val="left"/>
        <w:rPr>
          <w:rFonts w:ascii="Times New Roman" w:hAnsi="Times New Roman" w:cs="Times New Roman"/>
          <w:sz w:val="24"/>
          <w:szCs w:val="24"/>
        </w:rPr>
      </w:pPr>
      <w:r w:rsidRPr="00213842">
        <w:rPr>
          <w:rFonts w:ascii="Times New Roman" w:hAnsi="Times New Roman" w:cs="Times New Roman"/>
          <w:b/>
          <w:sz w:val="24"/>
          <w:szCs w:val="24"/>
        </w:rPr>
        <w:t>14.3.1.2.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fica obrigada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também ficará sujeito, quando cabível, à conclusão de todos os testes de campo e à entrega dos Manuais e Instruções exigíveis.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prazo de até 5 (cinco) dias úteis a partir do recebimento dos documentos da CONTRATADA, cada fiscal ou a equipe de fiscalização deverá elaborar Relatório Circunstanciado em consonância com suas atribuições, e encaminhá-lo ao gestor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a fiscalização for exercida por um único empregado, o relatório circunstanciado deverá conter o registro, a análise e a conclusão acerca das ocorrências na execução do contrato, em relação à fiscalização técnica e administrativa e demais documentos que julgar necessários, devendo encaminhá-los ao gestor do contrato para recebimento definitivo.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Será considerado como ocorrido o recebimento provisório com a entrega do relatório circunstanciado ou, em havendo mais de um a ser feito, com a entrega do último.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hipótese de a verificação a que se refere o parágrafo anterior não ser procedida tempestivamente, reputar-se-á como realizada, consumando-se o recebimento provisório no dia do esgotamento do prazo.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prazo de até 10 (dez) dias úteis a partir do recebimento provisório dos serviços, o Gestor do Contrato deverá providenciar o recebimento definitivo, ato que concretiza o ateste da execução dos serviços, obedecendo as seguintes diretrizes: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Emitir Termo Circunstanciado para efeito de recebimento definitivo dos serviços prestados, com base nos relatórios e documentações apresentadas; 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Comunicar a empresa para que emita a Nota Fiscal ou Fatura, com o valor exato dimensionado pela fiscalização, com base no Anexo II - Instrumento de Medição de Resultado (IMR), ou instrumento substituto.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ou definitivo do objeto não exclui a responsabilidade da Contratada pelos prejuízos resultantes da incorreta execução do contrato, ou, em qualquer época, das garantias concedidas e das responsabilidades assumidas em contrato e por força das disposições legais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 </w:t>
      </w:r>
    </w:p>
    <w:p w:rsidR="002321EA" w:rsidRPr="00213842" w:rsidRDefault="00397263">
      <w:pPr>
        <w:pStyle w:val="Ttulo1"/>
        <w:tabs>
          <w:tab w:val="center" w:pos="1492"/>
        </w:tabs>
        <w:ind w:left="-3" w:right="0" w:firstLine="0"/>
        <w:rPr>
          <w:rFonts w:ascii="Times New Roman" w:hAnsi="Times New Roman" w:cs="Times New Roman"/>
          <w:sz w:val="24"/>
          <w:szCs w:val="24"/>
        </w:rPr>
      </w:pPr>
      <w:r w:rsidRPr="00213842">
        <w:rPr>
          <w:rFonts w:ascii="Times New Roman" w:hAnsi="Times New Roman" w:cs="Times New Roman"/>
          <w:sz w:val="24"/>
          <w:szCs w:val="24"/>
        </w:rPr>
        <w:t>15.</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PAGAMENTO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pagamento será efetuado no prazo de 20 (vinte) dias contados do recebimento da nota fiscal/fatura, preferencialmente mediante transferência bancária, para crédito em banco, agência e conta corrente indicados pela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pagamentos decorrentes de despesas cujos valores não ultrapassem o limite de que trata o inc. II, art. 24, da Lei 8.666/1993, deverão ser realizados no prazo de até 5 (cinco) dias úteis, contados da apresentação da nota fiscal/fatura.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emissão da Nota Fiscal/Fatura será precedida do recebimento definitivo do serviço, conforme 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valores finais para pagamento serão aqueles ratificados ou redimensionados após aplicação do Instrumento de Medição de Resultados (IMR). </w:t>
      </w:r>
    </w:p>
    <w:p w:rsidR="002321EA" w:rsidRPr="00213842" w:rsidRDefault="00397263">
      <w:pPr>
        <w:tabs>
          <w:tab w:val="center" w:pos="452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apresentação da Nota Fiscal ou Fatura para pagamento deverá observar o seguinte: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Indicação expressa dos elementos necessários e essenciais do documento, tais como: prazo de validade, data da emissão, período de prestação dos serviços, encargos, impostos e tributos passíveis de retenção na fonte, que serão retidos conforme as legislações pertinentes ao ramo de atividade e valor a pagar. Deverá, ainda, estar de acordo com a legislação tributária das esferas alcançadas e em conformidade com o objeto contratado no tocante à sua natureza.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15.4.1.1.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notas fiscais deverão ser emitidas em nome da CONTRATANTE, com indicação do CNPJ da unidade Sede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- 44.413.680/0001-40;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No campo e-mail das notas fiscais emitidas deverá constar o seguinte endereço: contabilidade@</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.gov.br.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a legislação assim determinar, deverão ser apresentadas notas fiscais segregadas, separando produtos de serviços cuja somatória deverá resultar no valor do objeto contratado.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Estar acompanhada da regularidade fiscal, constatada por meio de consulta ao SICAF ou, na impossibilidade de acesso ao referido Sistema, mediante consulta aos sítios eletrônicos oficiais.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Constatando-se, junto ao SICAF, a situação de irregularidade do fornecedor contratado, deverão ser tomadas as providências previstas no art. 31 da IN nº 03, de 26 de abril de 2018.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Havendo ocorrências, a Contratada será instada a se manifestar, podendo regularizar a situação ou apresentar defesa.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a defesa não seja aceita e, persistindo a irregularidade, a Contratante deverá adotar as medidas necessárias à rescisão contratual nos autos do processo administrativo correspondente, assegurada a ampla defesa.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Nesse caso, desde que houve a efetiva entrega do objeto, o pagamento será realizado normalmente, até que se decida pela rescisão contratual.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Termo de Contrato poderá deixar de ser rescindido por motivo de economicidade, ou outro de interesse público de alta relevância, devidamente justificado, em qualquer caso pela máxima autoridade da Contratante.  </w:t>
      </w:r>
    </w:p>
    <w:p w:rsidR="002321EA" w:rsidRPr="00213842" w:rsidRDefault="00397263">
      <w:pPr>
        <w:tabs>
          <w:tab w:val="center" w:pos="4764"/>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Quando do pagamento, será efetuada a retenção tributária prevista na legislação aplicável.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optante pelo Simples Nacional, nos termos da Lei Complementar nº 123 de 2006, não sofrerá a retenção tributária quanto aos impostos e contribuições abrangidos naquele regime, ficando o pagamento condicionado à apresentação de comprovação de que faz jus ao tratamento tributário favorecido.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Havendo erro na apresentação da Nota Fiscal ou circunstância que impeça a liquidação da despesa (por exemplo, obrigação financeira pendente, decorrente de penalidade imposta ou </w:t>
      </w:r>
      <w:r w:rsidRPr="00213842">
        <w:rPr>
          <w:rFonts w:ascii="Times New Roman" w:hAnsi="Times New Roman" w:cs="Times New Roman"/>
          <w:sz w:val="24"/>
          <w:szCs w:val="24"/>
        </w:rPr>
        <w:lastRenderedPageBreak/>
        <w:t xml:space="preserve">inadimplência), ou, ainda, se for constatado no ato da atestação que o objeto entregue não corresponde às especificações, o pagamento ficará sobrestado até que a Contratada providencie as medidas saneadoras.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Nestas hipóteses, o prazo iniciar-se-á após a comprovação da regularização da situação, não acarretando qualquer ônus para a Contratante. </w:t>
      </w:r>
    </w:p>
    <w:p w:rsidR="002321EA" w:rsidRPr="00213842" w:rsidRDefault="00397263">
      <w:pPr>
        <w:spacing w:after="134"/>
        <w:ind w:left="5" w:right="7"/>
        <w:rPr>
          <w:rFonts w:ascii="Times New Roman" w:hAnsi="Times New Roman" w:cs="Times New Roman"/>
          <w:sz w:val="24"/>
          <w:szCs w:val="24"/>
        </w:rPr>
      </w:pPr>
      <w:r w:rsidRPr="00213842">
        <w:rPr>
          <w:rFonts w:ascii="Times New Roman" w:hAnsi="Times New Roman" w:cs="Times New Roman"/>
          <w:b/>
          <w:sz w:val="24"/>
          <w:szCs w:val="24"/>
        </w:rPr>
        <w:t>15.8.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Nos casos de eventuais atrasos de pagamento, desde que a Contratada não tenha concorrido de alguma forma para tanto, fica convencionado que a compensação financeira devida pela CONTRATANTE será calculada por meio da aplicação da seguinte fórmula: EM= I x N x VP, sendo que: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EM = Encargos moratórios;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N = Número de dias entre a data prevista para o pagamento e a do efetivo pagamento;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VP = Valor da parcela em atraso;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I = Índice de compensação financeira = 0,00016438, assim apurado: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I = i/365 I = (6/</w:t>
      </w:r>
      <w:proofErr w:type="gramStart"/>
      <w:r w:rsidRPr="00213842">
        <w:rPr>
          <w:rFonts w:ascii="Times New Roman" w:hAnsi="Times New Roman" w:cs="Times New Roman"/>
          <w:sz w:val="24"/>
          <w:szCs w:val="24"/>
        </w:rPr>
        <w:t>100)/</w:t>
      </w:r>
      <w:proofErr w:type="gramEnd"/>
      <w:r w:rsidRPr="00213842">
        <w:rPr>
          <w:rFonts w:ascii="Times New Roman" w:hAnsi="Times New Roman" w:cs="Times New Roman"/>
          <w:sz w:val="24"/>
          <w:szCs w:val="24"/>
        </w:rPr>
        <w:t xml:space="preserve">365 I = 0,00016438  </w:t>
      </w:r>
    </w:p>
    <w:p w:rsidR="002321EA" w:rsidRPr="00213842" w:rsidRDefault="00397263">
      <w:pPr>
        <w:pBdr>
          <w:top w:val="single" w:sz="4" w:space="0" w:color="000000"/>
          <w:left w:val="single" w:sz="4" w:space="0" w:color="000000"/>
          <w:bottom w:val="single" w:sz="4" w:space="0" w:color="000000"/>
          <w:right w:val="single" w:sz="4" w:space="0" w:color="000000"/>
        </w:pBdr>
        <w:spacing w:after="14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Em que i = taxa percentual anual no valor de 6%. </w:t>
      </w:r>
    </w:p>
    <w:p w:rsidR="002321EA" w:rsidRPr="00213842" w:rsidRDefault="00397263">
      <w:pPr>
        <w:pStyle w:val="Ttulo1"/>
        <w:tabs>
          <w:tab w:val="center" w:pos="1171"/>
        </w:tabs>
        <w:ind w:left="-3" w:right="0" w:firstLine="0"/>
        <w:rPr>
          <w:rFonts w:ascii="Times New Roman" w:hAnsi="Times New Roman" w:cs="Times New Roman"/>
          <w:sz w:val="24"/>
          <w:szCs w:val="24"/>
        </w:rPr>
      </w:pPr>
      <w:r w:rsidRPr="00213842">
        <w:rPr>
          <w:rFonts w:ascii="Times New Roman" w:hAnsi="Times New Roman" w:cs="Times New Roman"/>
          <w:sz w:val="24"/>
          <w:szCs w:val="24"/>
        </w:rPr>
        <w:t>16.</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REAJUSTE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preços são fixos e irreajustáveis no prazo de um ano contado da data limite para a apresentação das propostas.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16.1.1.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Dentro do prazo de vigência do contrato e mediante solicitação da contratada, os preços contratados poderão sofrer reajuste após o interregno de um ano, aplicando-se o índice IPCA/IBGE exclusivamente para as obrigações iniciadas e concluídas após a ocorrência da anualidade.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Nos reajustes subsequentes ao primeiro, o interregno mínimo de um ano será contado a partir dos efeitos financeiros do último reajuste.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caso de atraso ou não divulgação do índice de reajustamento, o CONTRATANTE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rsidR="002321EA" w:rsidRPr="00213842" w:rsidRDefault="00397263">
      <w:pPr>
        <w:tabs>
          <w:tab w:val="center" w:pos="462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16.4.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Nas aferições finais, o índice utilizado para reajuste será, obrigatoriamente, o definitivo.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 índice estabelecido para reajustamento venha a ser extinto ou de qualquer forma não possa mais ser utilizado, será adotado, em substituição, o que vier a ser determinado pela legislação então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ausência de previsão legal quanto ao índice substituto, as partes elegerão novo índice oficial, para reajustamento do preço do valor remanescente, por meio de termo aditivo.  </w:t>
      </w:r>
    </w:p>
    <w:p w:rsidR="002321EA" w:rsidRPr="00213842" w:rsidRDefault="00397263">
      <w:pPr>
        <w:tabs>
          <w:tab w:val="center" w:pos="269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16.7.</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 reajuste será realizado por apostilamento. </w:t>
      </w:r>
    </w:p>
    <w:p w:rsidR="002321EA" w:rsidRPr="00213842" w:rsidRDefault="00397263">
      <w:pPr>
        <w:pStyle w:val="Ttulo1"/>
        <w:tabs>
          <w:tab w:val="center" w:pos="1887"/>
        </w:tabs>
        <w:ind w:left="-3" w:right="0" w:firstLine="0"/>
        <w:rPr>
          <w:rFonts w:ascii="Times New Roman" w:hAnsi="Times New Roman" w:cs="Times New Roman"/>
          <w:sz w:val="24"/>
          <w:szCs w:val="24"/>
        </w:rPr>
      </w:pPr>
      <w:r w:rsidRPr="00213842">
        <w:rPr>
          <w:rFonts w:ascii="Times New Roman" w:hAnsi="Times New Roman" w:cs="Times New Roman"/>
          <w:sz w:val="24"/>
          <w:szCs w:val="24"/>
        </w:rPr>
        <w:lastRenderedPageBreak/>
        <w:t>17.</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GARANTIA DA EXECUÇÃO</w:t>
      </w:r>
      <w:r w:rsidRPr="00213842">
        <w:rPr>
          <w:rFonts w:ascii="Times New Roman" w:hAnsi="Times New Roman" w:cs="Times New Roman"/>
          <w:b w:val="0"/>
          <w:sz w:val="24"/>
          <w:szCs w:val="24"/>
        </w:rPr>
        <w:t xml:space="preserve"> </w:t>
      </w:r>
    </w:p>
    <w:p w:rsidR="002321EA" w:rsidRPr="00213842" w:rsidRDefault="00397263">
      <w:pPr>
        <w:tabs>
          <w:tab w:val="center" w:pos="471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17.1.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Não haverá exigência de garantia contratual da execução, pelas razões abaixo justificadas: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17.1.1.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exigência de garantia gerará custos que serão repassados ao serviço. Não há, objetivamente, risco efetivo que a exigência de garantia possa mitigar. Dessa forma não há benefício para 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na exigência da garantia. </w:t>
      </w:r>
    </w:p>
    <w:p w:rsidR="002321EA" w:rsidRPr="00213842" w:rsidRDefault="00397263">
      <w:pPr>
        <w:pStyle w:val="Ttulo1"/>
        <w:tabs>
          <w:tab w:val="center" w:pos="2231"/>
        </w:tabs>
        <w:ind w:left="-3" w:right="0" w:firstLine="0"/>
        <w:rPr>
          <w:rFonts w:ascii="Times New Roman" w:hAnsi="Times New Roman" w:cs="Times New Roman"/>
          <w:sz w:val="24"/>
          <w:szCs w:val="24"/>
        </w:rPr>
      </w:pPr>
      <w:r w:rsidRPr="00213842">
        <w:rPr>
          <w:rFonts w:ascii="Times New Roman" w:hAnsi="Times New Roman" w:cs="Times New Roman"/>
          <w:sz w:val="24"/>
          <w:szCs w:val="24"/>
        </w:rPr>
        <w:t>18.</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DAS SANÇÕES ADMINISTRATIVAS </w:t>
      </w:r>
    </w:p>
    <w:p w:rsidR="002321EA" w:rsidRPr="00213842" w:rsidRDefault="00397263">
      <w:pPr>
        <w:tabs>
          <w:tab w:val="center" w:pos="47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18.1.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Comete infração administrativa nos termos da Lei nº 10.520, de 2002, a CONTRATADA que: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18.1.1.</w:t>
      </w:r>
      <w:r w:rsidRPr="00213842">
        <w:rPr>
          <w:rFonts w:ascii="Times New Roman" w:eastAsia="Arial" w:hAnsi="Times New Roman" w:cs="Times New Roman"/>
          <w:b/>
          <w:sz w:val="24"/>
          <w:szCs w:val="24"/>
        </w:rPr>
        <w:t xml:space="preserve"> </w:t>
      </w:r>
      <w:proofErr w:type="spellStart"/>
      <w:r w:rsidRPr="00213842">
        <w:rPr>
          <w:rFonts w:ascii="Times New Roman" w:hAnsi="Times New Roman" w:cs="Times New Roman"/>
          <w:sz w:val="24"/>
          <w:szCs w:val="24"/>
        </w:rPr>
        <w:t>Inexecutar</w:t>
      </w:r>
      <w:proofErr w:type="spellEnd"/>
      <w:r w:rsidRPr="00213842">
        <w:rPr>
          <w:rFonts w:ascii="Times New Roman" w:hAnsi="Times New Roman" w:cs="Times New Roman"/>
          <w:sz w:val="24"/>
          <w:szCs w:val="24"/>
        </w:rPr>
        <w:t xml:space="preserve"> total ou parcialmente qualquer das obrigações assumidas em decorrência da contratação;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Ensejar o retardamento da execução do objeto;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Falhar ou fraudar na execução do contrato;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Comportar-se de modo inidôneo; ou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Cometer fraude fiscal.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Pela inexecução total ou parcial do objeto deste contrato, a Administração pode aplicar à CONTRATADA as seguintes sanções: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Advertência por escrito, quando do não cumprimento de quaisquer das obrigações contratuais consideradas faltas leves, assim entendidas aquelas que não acarretam prejuízos significativos para o serviço contratado;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Multa 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não-aceitação do objeto, de forma a configurar, nessa hipótese, inexecução total da obrigação assumida, sem prejuízo da rescisão unilateral da avença;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10% (dez por cento) sobre o valor adjudicado, em caso de atraso na execução do objeto, por período superior ao previsto no subitem acima, ou de inexecução parcial da obrigação assumida;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15% (quinze por cento) sobre o valor adjudicado, em caso de inexecução total da obrigação assumida;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0,2% a 3,2% por dia sobre o valor mensal do contrato, conforme detalhamento constante das tabelas 1 e 2, abaixo; 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18.2.2.5.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penalidades de multa decorrentes de fatos diversos serão consideradas independentes entre si.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Suspensão de licitar e impedimento de contratar com o órgão, entidade ou unidade administrativa pela qual a Administração Pública opera e atua concretamente, pelo prazo de até dois anos;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Sanção de impedimento de licitar e contratar com órgãos e entidades da União, com o consequente descredenciamento no SICAF pelo prazo de até cinco anos.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Sanção de impedimento de licitar e contratar prevista neste subitem também é aplicável em quaisquer das hipóteses previstas como infração administrativa no subitem 18.1 deste Termo de Referência.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sanções previstas nos subitens 18.2.1, 18.2.3, 18.2.4 e 18.2.5 poderão ser aplicadas à CONTRATADA juntamente com as de multa, descontando-a dos pagamentos a serem efetuados. </w:t>
      </w:r>
    </w:p>
    <w:p w:rsidR="002321EA" w:rsidRPr="00213842" w:rsidRDefault="00397263">
      <w:pPr>
        <w:spacing w:after="0"/>
        <w:ind w:left="5" w:right="7"/>
        <w:rPr>
          <w:rFonts w:ascii="Times New Roman" w:hAnsi="Times New Roman" w:cs="Times New Roman"/>
          <w:sz w:val="24"/>
          <w:szCs w:val="24"/>
        </w:rPr>
      </w:pPr>
      <w:r w:rsidRPr="00213842">
        <w:rPr>
          <w:rFonts w:ascii="Times New Roman" w:hAnsi="Times New Roman" w:cs="Times New Roman"/>
          <w:b/>
          <w:sz w:val="24"/>
          <w:szCs w:val="24"/>
        </w:rPr>
        <w:t>18.4.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efeito de aplicação de multas, às infrações são atribuídos graus de acordo com as tabelas 1 e 2: </w:t>
      </w:r>
    </w:p>
    <w:tbl>
      <w:tblPr>
        <w:tblStyle w:val="TableGrid"/>
        <w:tblW w:w="9635" w:type="dxa"/>
        <w:tblInd w:w="-56" w:type="dxa"/>
        <w:tblCellMar>
          <w:top w:w="61" w:type="dxa"/>
          <w:right w:w="60" w:type="dxa"/>
        </w:tblCellMar>
        <w:tblLook w:val="04A0" w:firstRow="1" w:lastRow="0" w:firstColumn="1" w:lastColumn="0" w:noHBand="0" w:noVBand="1"/>
      </w:tblPr>
      <w:tblGrid>
        <w:gridCol w:w="4159"/>
        <w:gridCol w:w="656"/>
        <w:gridCol w:w="4820"/>
      </w:tblGrid>
      <w:tr w:rsidR="00213842" w:rsidRPr="00213842" w:rsidTr="00213842">
        <w:trPr>
          <w:trHeight w:val="282"/>
        </w:trPr>
        <w:tc>
          <w:tcPr>
            <w:tcW w:w="4159" w:type="dxa"/>
            <w:tcBorders>
              <w:top w:val="single" w:sz="4" w:space="0" w:color="000000"/>
              <w:left w:val="single" w:sz="4" w:space="0" w:color="000000"/>
              <w:bottom w:val="single" w:sz="4" w:space="0" w:color="000000"/>
              <w:right w:val="nil"/>
            </w:tcBorders>
            <w:shd w:val="clear" w:color="auto" w:fill="D9D9D9"/>
          </w:tcPr>
          <w:p w:rsidR="00213842" w:rsidRPr="00213842" w:rsidRDefault="00213842">
            <w:pPr>
              <w:spacing w:after="160" w:line="259" w:lineRule="auto"/>
              <w:ind w:left="0" w:right="0" w:firstLine="0"/>
              <w:jc w:val="left"/>
              <w:rPr>
                <w:rFonts w:ascii="Times New Roman" w:hAnsi="Times New Roman" w:cs="Times New Roman"/>
              </w:rPr>
            </w:pPr>
          </w:p>
        </w:tc>
        <w:tc>
          <w:tcPr>
            <w:tcW w:w="5476" w:type="dxa"/>
            <w:gridSpan w:val="2"/>
            <w:tcBorders>
              <w:top w:val="single" w:sz="4" w:space="0" w:color="000000"/>
              <w:left w:val="nil"/>
              <w:bottom w:val="single" w:sz="4" w:space="0" w:color="000000"/>
              <w:right w:val="single" w:sz="4" w:space="0" w:color="000000"/>
            </w:tcBorders>
            <w:shd w:val="clear" w:color="auto" w:fill="D9D9D9"/>
          </w:tcPr>
          <w:p w:rsidR="00213842" w:rsidRPr="00213842" w:rsidRDefault="00213842" w:rsidP="00213842">
            <w:pPr>
              <w:spacing w:after="0" w:line="259" w:lineRule="auto"/>
              <w:ind w:left="0" w:right="0" w:firstLine="0"/>
              <w:jc w:val="left"/>
              <w:rPr>
                <w:rFonts w:ascii="Times New Roman" w:hAnsi="Times New Roman" w:cs="Times New Roman"/>
              </w:rPr>
            </w:pPr>
            <w:r w:rsidRPr="00213842">
              <w:rPr>
                <w:rFonts w:ascii="Times New Roman" w:hAnsi="Times New Roman" w:cs="Times New Roman"/>
                <w:b/>
              </w:rPr>
              <w:t>TABELA 1</w:t>
            </w:r>
          </w:p>
        </w:tc>
      </w:tr>
      <w:tr w:rsidR="002321EA" w:rsidRPr="00213842">
        <w:trPr>
          <w:trHeight w:val="282"/>
        </w:trPr>
        <w:tc>
          <w:tcPr>
            <w:tcW w:w="4159" w:type="dxa"/>
            <w:tcBorders>
              <w:top w:val="single" w:sz="4" w:space="0" w:color="000000"/>
              <w:left w:val="single" w:sz="4" w:space="0" w:color="000000"/>
              <w:bottom w:val="single" w:sz="4" w:space="0" w:color="000000"/>
              <w:right w:val="nil"/>
            </w:tcBorders>
            <w:shd w:val="clear" w:color="auto" w:fill="D9D9D9"/>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b/>
              </w:rPr>
              <w:t xml:space="preserve">GRAU </w:t>
            </w:r>
          </w:p>
        </w:tc>
        <w:tc>
          <w:tcPr>
            <w:tcW w:w="656"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57" w:right="0" w:firstLine="0"/>
              <w:jc w:val="center"/>
              <w:rPr>
                <w:rFonts w:ascii="Times New Roman" w:hAnsi="Times New Roman" w:cs="Times New Roman"/>
              </w:rPr>
            </w:pPr>
            <w:r w:rsidRPr="00213842">
              <w:rPr>
                <w:rFonts w:ascii="Times New Roman" w:hAnsi="Times New Roman" w:cs="Times New Roman"/>
                <w:b/>
              </w:rPr>
              <w:t xml:space="preserve">CORRESPONDÊNCIA </w:t>
            </w:r>
          </w:p>
        </w:tc>
      </w:tr>
      <w:tr w:rsidR="002321EA" w:rsidRPr="00213842">
        <w:trPr>
          <w:trHeight w:val="287"/>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1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0,2% ao dia sobre o valor mensal do contrato </w:t>
            </w:r>
          </w:p>
        </w:tc>
      </w:tr>
      <w:tr w:rsidR="002321EA" w:rsidRPr="00213842">
        <w:trPr>
          <w:trHeight w:val="283"/>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2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3" w:right="0" w:firstLine="0"/>
              <w:jc w:val="center"/>
              <w:rPr>
                <w:rFonts w:ascii="Times New Roman" w:hAnsi="Times New Roman" w:cs="Times New Roman"/>
              </w:rPr>
            </w:pPr>
            <w:r w:rsidRPr="00213842">
              <w:rPr>
                <w:rFonts w:ascii="Times New Roman" w:hAnsi="Times New Roman" w:cs="Times New Roman"/>
              </w:rPr>
              <w:t xml:space="preserve">0,4% ao dia sobre o valor mensal do contrato </w:t>
            </w:r>
          </w:p>
        </w:tc>
      </w:tr>
      <w:tr w:rsidR="002321EA" w:rsidRPr="00213842">
        <w:trPr>
          <w:trHeight w:val="283"/>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3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0,8% ao dia sobre o valor mensal do contrato </w:t>
            </w:r>
          </w:p>
        </w:tc>
      </w:tr>
      <w:tr w:rsidR="002321EA" w:rsidRPr="00213842">
        <w:trPr>
          <w:trHeight w:val="286"/>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4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1,6% ao dia sobre o valor mensal do contrato </w:t>
            </w:r>
          </w:p>
        </w:tc>
      </w:tr>
      <w:tr w:rsidR="002321EA" w:rsidRPr="00213842">
        <w:trPr>
          <w:trHeight w:val="284"/>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5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3" w:right="0" w:firstLine="0"/>
              <w:jc w:val="center"/>
              <w:rPr>
                <w:rFonts w:ascii="Times New Roman" w:hAnsi="Times New Roman" w:cs="Times New Roman"/>
              </w:rPr>
            </w:pPr>
            <w:r w:rsidRPr="00213842">
              <w:rPr>
                <w:rFonts w:ascii="Times New Roman" w:hAnsi="Times New Roman" w:cs="Times New Roman"/>
              </w:rPr>
              <w:t xml:space="preserve">3,2% ao dia sobre o valor mensal do contrato </w:t>
            </w:r>
          </w:p>
        </w:tc>
      </w:tr>
    </w:tbl>
    <w:p w:rsidR="002321EA" w:rsidRPr="00213842" w:rsidRDefault="00397263">
      <w:pPr>
        <w:spacing w:after="0" w:line="259" w:lineRule="auto"/>
        <w:ind w:left="12" w:right="0" w:firstLine="0"/>
        <w:jc w:val="left"/>
        <w:rPr>
          <w:rFonts w:ascii="Times New Roman" w:hAnsi="Times New Roman" w:cs="Times New Roman"/>
        </w:rPr>
      </w:pPr>
      <w:r w:rsidRPr="00213842">
        <w:rPr>
          <w:rFonts w:ascii="Times New Roman" w:hAnsi="Times New Roman" w:cs="Times New Roman"/>
        </w:rPr>
        <w:t xml:space="preserve"> </w:t>
      </w:r>
    </w:p>
    <w:tbl>
      <w:tblPr>
        <w:tblStyle w:val="TableGrid"/>
        <w:tblW w:w="9635" w:type="dxa"/>
        <w:tblInd w:w="-56" w:type="dxa"/>
        <w:tblCellMar>
          <w:top w:w="59" w:type="dxa"/>
          <w:left w:w="71" w:type="dxa"/>
          <w:right w:w="28" w:type="dxa"/>
        </w:tblCellMar>
        <w:tblLook w:val="04A0" w:firstRow="1" w:lastRow="0" w:firstColumn="1" w:lastColumn="0" w:noHBand="0" w:noVBand="1"/>
      </w:tblPr>
      <w:tblGrid>
        <w:gridCol w:w="789"/>
        <w:gridCol w:w="8026"/>
        <w:gridCol w:w="820"/>
      </w:tblGrid>
      <w:tr w:rsidR="002321EA" w:rsidRPr="00213842">
        <w:trPr>
          <w:trHeight w:val="284"/>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6" w:firstLine="0"/>
              <w:jc w:val="center"/>
              <w:rPr>
                <w:rFonts w:ascii="Times New Roman" w:hAnsi="Times New Roman" w:cs="Times New Roman"/>
              </w:rPr>
            </w:pPr>
            <w:r w:rsidRPr="00213842">
              <w:rPr>
                <w:rFonts w:ascii="Times New Roman" w:hAnsi="Times New Roman" w:cs="Times New Roman"/>
                <w:b/>
              </w:rPr>
              <w:t xml:space="preserve">TABELA 2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3"/>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5" w:firstLine="0"/>
              <w:jc w:val="center"/>
              <w:rPr>
                <w:rFonts w:ascii="Times New Roman" w:hAnsi="Times New Roman" w:cs="Times New Roman"/>
              </w:rPr>
            </w:pPr>
            <w:r w:rsidRPr="00213842">
              <w:rPr>
                <w:rFonts w:ascii="Times New Roman" w:hAnsi="Times New Roman" w:cs="Times New Roman"/>
                <w:b/>
              </w:rPr>
              <w:t xml:space="preserve">INFRAÇÃO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2"/>
        </w:trPr>
        <w:tc>
          <w:tcPr>
            <w:tcW w:w="775"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03" w:right="0" w:firstLine="0"/>
              <w:jc w:val="left"/>
              <w:rPr>
                <w:rFonts w:ascii="Times New Roman" w:hAnsi="Times New Roman" w:cs="Times New Roman"/>
              </w:rPr>
            </w:pPr>
            <w:r w:rsidRPr="00213842">
              <w:rPr>
                <w:rFonts w:ascii="Times New Roman" w:hAnsi="Times New Roman" w:cs="Times New Roman"/>
                <w:b/>
              </w:rPr>
              <w:t xml:space="preserve">ITEM </w:t>
            </w:r>
          </w:p>
        </w:tc>
        <w:tc>
          <w:tcPr>
            <w:tcW w:w="808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0" w:right="47" w:firstLine="0"/>
              <w:jc w:val="center"/>
              <w:rPr>
                <w:rFonts w:ascii="Times New Roman" w:hAnsi="Times New Roman" w:cs="Times New Roman"/>
              </w:rPr>
            </w:pPr>
            <w:r w:rsidRPr="00213842">
              <w:rPr>
                <w:rFonts w:ascii="Times New Roman" w:hAnsi="Times New Roman" w:cs="Times New Roman"/>
                <w:b/>
              </w:rPr>
              <w:t xml:space="preserve">DESCRIÇÃO </w:t>
            </w:r>
          </w:p>
        </w:tc>
        <w:tc>
          <w:tcPr>
            <w:tcW w:w="779"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3" w:right="0" w:firstLine="0"/>
              <w:jc w:val="left"/>
              <w:rPr>
                <w:rFonts w:ascii="Times New Roman" w:hAnsi="Times New Roman" w:cs="Times New Roman"/>
              </w:rPr>
            </w:pPr>
            <w:r w:rsidRPr="00213842">
              <w:rPr>
                <w:rFonts w:ascii="Times New Roman" w:hAnsi="Times New Roman" w:cs="Times New Roman"/>
                <w:b/>
              </w:rPr>
              <w:t xml:space="preserve">GRAU </w:t>
            </w:r>
          </w:p>
        </w:tc>
      </w:tr>
      <w:tr w:rsidR="002321EA" w:rsidRPr="00213842">
        <w:trPr>
          <w:trHeight w:val="568"/>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1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Permitir situação que crie a possibilidade de causar dano físico, lesão corporal ou consequências letais,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5 </w:t>
            </w:r>
          </w:p>
        </w:tc>
      </w:tr>
      <w:tr w:rsidR="002321EA" w:rsidRPr="00213842">
        <w:trPr>
          <w:trHeight w:val="569"/>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2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Suspender ou interromper, salvo motivo de força maior ou caso fortuito, os serviços contratuais por dia e por unidade de atendimento;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4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3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rPr>
                <w:rFonts w:ascii="Times New Roman" w:hAnsi="Times New Roman" w:cs="Times New Roman"/>
              </w:rPr>
            </w:pPr>
            <w:r w:rsidRPr="00213842">
              <w:rPr>
                <w:rFonts w:ascii="Times New Roman" w:hAnsi="Times New Roman" w:cs="Times New Roman"/>
              </w:rPr>
              <w:t xml:space="preserve">Manter funcionário sem qualificação para executar os serviços contratados, por empregado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283"/>
        </w:trPr>
        <w:tc>
          <w:tcPr>
            <w:tcW w:w="775"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4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Recusar-se a executar serviço determinado pela fiscalização, por serviço e por dia; </w:t>
            </w:r>
          </w:p>
        </w:tc>
        <w:tc>
          <w:tcPr>
            <w:tcW w:w="779"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2 </w:t>
            </w:r>
          </w:p>
        </w:tc>
      </w:tr>
      <w:tr w:rsidR="002321EA" w:rsidRPr="00213842">
        <w:trPr>
          <w:trHeight w:val="523"/>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5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Retirar funcionários ou encarregados do serviço durante o expediente, sem a anuência prévia do CONTRATANTE, por empregado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281"/>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b/>
              </w:rPr>
              <w:t xml:space="preserve">Para os itens a seguir, deixar de: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570"/>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6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rPr>
                <w:rFonts w:ascii="Times New Roman" w:hAnsi="Times New Roman" w:cs="Times New Roman"/>
              </w:rPr>
            </w:pPr>
            <w:r w:rsidRPr="00213842">
              <w:rPr>
                <w:rFonts w:ascii="Times New Roman" w:hAnsi="Times New Roman" w:cs="Times New Roman"/>
              </w:rPr>
              <w:t xml:space="preserve">Registrar e controlar, diariamente, a assiduidade e a pontualidade de seu pessoal, por funcionário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7 </w:t>
            </w:r>
          </w:p>
        </w:tc>
        <w:tc>
          <w:tcPr>
            <w:tcW w:w="808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Cumprir determinação formal ou instrução complementar do órgão fiscalizador,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2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8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Substituir empregado que se conduza de modo inconveniente ou não atenda às necessidades do serviço, por funcionário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282"/>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17" w:right="0" w:firstLine="0"/>
              <w:jc w:val="center"/>
              <w:rPr>
                <w:rFonts w:ascii="Times New Roman" w:hAnsi="Times New Roman" w:cs="Times New Roman"/>
              </w:rPr>
            </w:pPr>
            <w:r w:rsidRPr="00213842">
              <w:rPr>
                <w:rFonts w:ascii="Times New Roman" w:hAnsi="Times New Roman" w:cs="Times New Roman"/>
                <w:b/>
              </w:rPr>
              <w:t xml:space="preserve">TABELA 2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6"/>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18" w:right="0" w:firstLine="0"/>
              <w:jc w:val="center"/>
              <w:rPr>
                <w:rFonts w:ascii="Times New Roman" w:hAnsi="Times New Roman" w:cs="Times New Roman"/>
              </w:rPr>
            </w:pPr>
            <w:r w:rsidRPr="00213842">
              <w:rPr>
                <w:rFonts w:ascii="Times New Roman" w:hAnsi="Times New Roman" w:cs="Times New Roman"/>
                <w:b/>
              </w:rPr>
              <w:t xml:space="preserve">INFRAÇÃO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2"/>
        </w:trPr>
        <w:tc>
          <w:tcPr>
            <w:tcW w:w="775"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03" w:right="0" w:firstLine="0"/>
              <w:jc w:val="left"/>
              <w:rPr>
                <w:rFonts w:ascii="Times New Roman" w:hAnsi="Times New Roman" w:cs="Times New Roman"/>
              </w:rPr>
            </w:pPr>
            <w:r w:rsidRPr="00213842">
              <w:rPr>
                <w:rFonts w:ascii="Times New Roman" w:hAnsi="Times New Roman" w:cs="Times New Roman"/>
                <w:b/>
              </w:rPr>
              <w:t xml:space="preserve">ITEM </w:t>
            </w:r>
          </w:p>
        </w:tc>
        <w:tc>
          <w:tcPr>
            <w:tcW w:w="808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5" w:right="0" w:firstLine="0"/>
              <w:jc w:val="center"/>
              <w:rPr>
                <w:rFonts w:ascii="Times New Roman" w:hAnsi="Times New Roman" w:cs="Times New Roman"/>
              </w:rPr>
            </w:pPr>
            <w:r w:rsidRPr="00213842">
              <w:rPr>
                <w:rFonts w:ascii="Times New Roman" w:hAnsi="Times New Roman" w:cs="Times New Roman"/>
                <w:b/>
              </w:rPr>
              <w:t xml:space="preserve">DESCRIÇÃO </w:t>
            </w:r>
          </w:p>
        </w:tc>
        <w:tc>
          <w:tcPr>
            <w:tcW w:w="779"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3" w:right="0" w:firstLine="0"/>
              <w:jc w:val="left"/>
              <w:rPr>
                <w:rFonts w:ascii="Times New Roman" w:hAnsi="Times New Roman" w:cs="Times New Roman"/>
              </w:rPr>
            </w:pPr>
            <w:r w:rsidRPr="00213842">
              <w:rPr>
                <w:rFonts w:ascii="Times New Roman" w:hAnsi="Times New Roman" w:cs="Times New Roman"/>
                <w:b/>
              </w:rPr>
              <w:t xml:space="preserve">GRAU </w:t>
            </w:r>
          </w:p>
        </w:tc>
      </w:tr>
      <w:tr w:rsidR="002321EA" w:rsidRPr="00213842">
        <w:trPr>
          <w:trHeight w:val="568"/>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9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Cumprir quaisquer dos itens do Edital e seus Anexos não previstos nesta tabela de multas, após reincidência formalmente notificada pelo órgão fiscalizador, por item e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10 </w:t>
            </w:r>
          </w:p>
        </w:tc>
        <w:tc>
          <w:tcPr>
            <w:tcW w:w="808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Indicar e manter durante a execução do contrato os prepostos previstos no edital/contrato;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569"/>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11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rsidP="00213842">
            <w:pPr>
              <w:spacing w:after="0" w:line="259" w:lineRule="auto"/>
              <w:ind w:left="62" w:right="0" w:firstLine="0"/>
              <w:jc w:val="left"/>
              <w:rPr>
                <w:rFonts w:ascii="Times New Roman" w:hAnsi="Times New Roman" w:cs="Times New Roman"/>
              </w:rPr>
            </w:pPr>
            <w:r w:rsidRPr="00213842">
              <w:rPr>
                <w:rFonts w:ascii="Times New Roman" w:hAnsi="Times New Roman" w:cs="Times New Roman"/>
              </w:rPr>
              <w:t xml:space="preserve">Providenciar treinamento para seus funcionários conforme previsto na relação de obrigações da CONTRATADA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1 </w:t>
            </w:r>
          </w:p>
        </w:tc>
      </w:tr>
    </w:tbl>
    <w:p w:rsidR="00213842" w:rsidRDefault="00213842">
      <w:pPr>
        <w:ind w:left="5" w:right="7"/>
        <w:rPr>
          <w:rFonts w:ascii="Times New Roman" w:hAnsi="Times New Roman" w:cs="Times New Roman"/>
          <w:b/>
          <w:sz w:val="24"/>
          <w:szCs w:val="24"/>
        </w:rPr>
      </w:pP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Também ficam sujeitas às penalidades do art. 87, III e IV da Lei nº 8.666, de 1993, as empresas ou profissionais que: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Tenham sofrido condenação definitiva por praticar, por meio dolosos, fraude fiscal no recolhimento de quaisquer tributos;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Tenham praticado atos ilícitos visando a frustrar os objetivos da licitação;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Demonstrem não possuir idoneidade para contratar com a Administração em virtude de atos ilícitos praticados.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18.6.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aplicação de qualquer das penalidades previstas realizar-se-á em processo administrativo que assegurará o contraditório e a ampla defesa à CONTRATADA, observando-se o procedimento previsto na Lei nº 8.666, de 1993, e subsidiariamente a Lei nº 9.784, de 1999.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multas devidas e/ou prejuízos causados à Contratante serão deduzidos dos valores a serem pagos, ou recolhidos em favor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ou deduzidos da garantia, ou ainda, quando for o caso, serão inscritos na Dívida Ativa do órgão e cobrados judicialmente.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a Contratante determine, a multa deverá ser recolhida no prazo máximo de 10 (dez) dias úteis, a contar da data do recebimento da comunicação enviada pela autoridade competente. </w:t>
      </w:r>
    </w:p>
    <w:p w:rsidR="002321EA" w:rsidRPr="00213842" w:rsidRDefault="00397263">
      <w:pPr>
        <w:spacing w:after="5"/>
        <w:ind w:left="5" w:right="7"/>
        <w:rPr>
          <w:rFonts w:ascii="Times New Roman" w:hAnsi="Times New Roman" w:cs="Times New Roman"/>
          <w:sz w:val="24"/>
          <w:szCs w:val="24"/>
        </w:rPr>
      </w:pPr>
      <w:r w:rsidRPr="00213842">
        <w:rPr>
          <w:rFonts w:ascii="Times New Roman" w:hAnsi="Times New Roman" w:cs="Times New Roman"/>
          <w:b/>
          <w:sz w:val="24"/>
          <w:szCs w:val="24"/>
        </w:rPr>
        <w:t>18.8.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 valor da multa não seja suficiente para cobrir os prejuízos causados pela conduta do licitante, 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poderá cobrar o valor remanescente judicialmente, conforme artigo 419 do Código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Civil.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autoridade competente, na aplicação das sanções, levará em consideração a gravidade da conduta do infrator, o caráter educativo da pena, bem como o dano causado à Administração, observado o princípio da proporcionalidade.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Durante o processo de aplicação de penalidade, se houver indícios de prática de infração administrativa tipificada pela Lei nº 12.846, de 1º de agosto de 2013, como ato lesivo à administração pública nacional ou estrangeira, cópias do processo administrativo necessárias à apuração da responsabilidade da empresa deverão ser remetidas à autoridade competente, com despacho fundamentado, para ciência e decisão sobre a eventual instauração de investigação preliminar ou Processo Administrativo de Responsabilização - PAR.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e o julgamento das demais infrações administrativas não consideradas como ato lesivo à Administração Pública nacional ou estrangeira nos termos da Lei nº 12.846, de 1º de agosto de 2013, seguirão seu rito normal na unidade administrativa.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 processamento do PAR não interfere no seguimento regular dos processos administrativos específicos para apuração da ocorrência de danos e prejuízos à</w:t>
      </w:r>
      <w:r w:rsidRPr="00213842">
        <w:rPr>
          <w:rFonts w:ascii="Times New Roman" w:eastAsia="Arial" w:hAnsi="Times New Roman" w:cs="Times New Roman"/>
          <w:sz w:val="24"/>
          <w:szCs w:val="24"/>
        </w:rPr>
        <w:t xml:space="preserve"> </w:t>
      </w:r>
      <w:r w:rsidRPr="00213842">
        <w:rPr>
          <w:rFonts w:ascii="Times New Roman" w:hAnsi="Times New Roman" w:cs="Times New Roman"/>
          <w:sz w:val="24"/>
          <w:szCs w:val="24"/>
        </w:rPr>
        <w:t xml:space="preserve">Administração Pública Federal resultantes de ato lesivo cometido por pessoa jurídica, com ou sem a participação de agente público.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penalidades serão obrigatoriamente registradas no SICAF. </w:t>
      </w:r>
    </w:p>
    <w:p w:rsidR="002321EA" w:rsidRPr="00213842" w:rsidRDefault="00397263">
      <w:pPr>
        <w:pStyle w:val="Ttulo1"/>
        <w:tabs>
          <w:tab w:val="center" w:pos="2592"/>
        </w:tabs>
        <w:ind w:left="-3" w:right="0" w:firstLine="0"/>
        <w:rPr>
          <w:rFonts w:ascii="Times New Roman" w:hAnsi="Times New Roman" w:cs="Times New Roman"/>
          <w:sz w:val="24"/>
          <w:szCs w:val="24"/>
        </w:rPr>
      </w:pPr>
      <w:r w:rsidRPr="00213842">
        <w:rPr>
          <w:rFonts w:ascii="Times New Roman" w:hAnsi="Times New Roman" w:cs="Times New Roman"/>
          <w:sz w:val="24"/>
          <w:szCs w:val="24"/>
        </w:rPr>
        <w:t>19.</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CRITÉRIOS DE SELEÇÃO DO FORNECEDOR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exigências de </w:t>
      </w:r>
      <w:r w:rsidRPr="00213842">
        <w:rPr>
          <w:rFonts w:ascii="Times New Roman" w:hAnsi="Times New Roman" w:cs="Times New Roman"/>
          <w:b/>
          <w:sz w:val="24"/>
          <w:szCs w:val="24"/>
        </w:rPr>
        <w:t>habilitação jurídica e de regularidade fiscal e trabalhista</w:t>
      </w:r>
      <w:r w:rsidRPr="00213842">
        <w:rPr>
          <w:rFonts w:ascii="Times New Roman" w:hAnsi="Times New Roman" w:cs="Times New Roman"/>
          <w:sz w:val="24"/>
          <w:szCs w:val="24"/>
        </w:rPr>
        <w:t xml:space="preserve"> são as usuais para a generalidade dos objetos, conforme disciplinado no Edital. </w:t>
      </w:r>
    </w:p>
    <w:p w:rsidR="002321EA" w:rsidRPr="00213842" w:rsidRDefault="00397263">
      <w:pPr>
        <w:tabs>
          <w:tab w:val="right" w:pos="9529"/>
        </w:tabs>
        <w:spacing w:after="8"/>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w:t>
      </w:r>
      <w:r w:rsidRPr="00213842">
        <w:rPr>
          <w:rFonts w:ascii="Times New Roman" w:hAnsi="Times New Roman" w:cs="Times New Roman"/>
          <w:b/>
          <w:sz w:val="24"/>
          <w:szCs w:val="24"/>
        </w:rPr>
        <w:t>qualificação econômica</w:t>
      </w:r>
      <w:r w:rsidRPr="00213842">
        <w:rPr>
          <w:rFonts w:ascii="Times New Roman" w:hAnsi="Times New Roman" w:cs="Times New Roman"/>
          <w:sz w:val="24"/>
          <w:szCs w:val="24"/>
        </w:rPr>
        <w:t xml:space="preserve"> a serem atendidos pelo fornecedor estão previstos no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Edital. </w:t>
      </w:r>
    </w:p>
    <w:p w:rsidR="002321EA" w:rsidRPr="00213842" w:rsidRDefault="00397263">
      <w:pPr>
        <w:tabs>
          <w:tab w:val="center" w:pos="4171"/>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lastRenderedPageBreak/>
        <w:t>19.3.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w:t>
      </w:r>
      <w:r w:rsidRPr="00213842">
        <w:rPr>
          <w:rFonts w:ascii="Times New Roman" w:hAnsi="Times New Roman" w:cs="Times New Roman"/>
          <w:b/>
          <w:sz w:val="24"/>
          <w:szCs w:val="24"/>
        </w:rPr>
        <w:t>qualificação técnica</w:t>
      </w:r>
      <w:r w:rsidRPr="00213842">
        <w:rPr>
          <w:rFonts w:ascii="Times New Roman" w:hAnsi="Times New Roman" w:cs="Times New Roman"/>
          <w:sz w:val="24"/>
          <w:szCs w:val="24"/>
        </w:rPr>
        <w:t xml:space="preserve"> a serem atendidos pelo fornecedor serão: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19.3.1.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Capacitação técnico-operacional:</w:t>
      </w:r>
      <w:r w:rsidRPr="00213842">
        <w:rPr>
          <w:rFonts w:ascii="Times New Roman" w:hAnsi="Times New Roman" w:cs="Times New Roman"/>
          <w:sz w:val="24"/>
          <w:szCs w:val="24"/>
        </w:rPr>
        <w:t xml:space="preserve"> Comprovação de aptidão para a prestação dos serviços em características, quantidades e prazos compatíveis com o objeto desta licitação, mediante a apresentação de atestados fornecidos por pessoas jurídicas de direito público ou privado.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fins da comprovação de que trata este subitem, os atestados deverão dizer respeito a serviços executados com as seguintes características mínimas: </w:t>
      </w:r>
    </w:p>
    <w:p w:rsidR="002321EA" w:rsidRPr="00213842" w:rsidRDefault="00397263">
      <w:pPr>
        <w:numPr>
          <w:ilvl w:val="0"/>
          <w:numId w:val="22"/>
        </w:numPr>
        <w:ind w:left="1713" w:right="7" w:hanging="283"/>
        <w:rPr>
          <w:rFonts w:ascii="Times New Roman" w:hAnsi="Times New Roman" w:cs="Times New Roman"/>
          <w:sz w:val="24"/>
          <w:szCs w:val="24"/>
        </w:rPr>
      </w:pPr>
      <w:r w:rsidRPr="00213842">
        <w:rPr>
          <w:rFonts w:ascii="Times New Roman" w:hAnsi="Times New Roman" w:cs="Times New Roman"/>
          <w:sz w:val="24"/>
          <w:szCs w:val="24"/>
        </w:rPr>
        <w:t xml:space="preserve">Comprovação de execução satisfatória de serviços de transporte terrestre de passageiros, em quantitativo não inferior a 150 (cento e cinquenta) chamados mensais – sendo que, neste total, pelo menos 100 (cem) viagens deverão ter sido realizadas por meio de Solução tecnológica que possibilite a operação e gestão da solicitação das corridas, com aplicação web e aplicativo mobile para solicitação de serviços pelos usuários; </w:t>
      </w:r>
    </w:p>
    <w:p w:rsidR="002321EA" w:rsidRPr="00213842" w:rsidRDefault="00397263">
      <w:pPr>
        <w:numPr>
          <w:ilvl w:val="0"/>
          <w:numId w:val="22"/>
        </w:numPr>
        <w:ind w:left="1713" w:right="7" w:hanging="283"/>
        <w:rPr>
          <w:rFonts w:ascii="Times New Roman" w:hAnsi="Times New Roman" w:cs="Times New Roman"/>
          <w:sz w:val="24"/>
          <w:szCs w:val="24"/>
        </w:rPr>
      </w:pPr>
      <w:r w:rsidRPr="00213842">
        <w:rPr>
          <w:rFonts w:ascii="Times New Roman" w:hAnsi="Times New Roman" w:cs="Times New Roman"/>
          <w:sz w:val="24"/>
          <w:szCs w:val="24"/>
        </w:rPr>
        <w:t xml:space="preserve">Comprovação de experiência mínima de 1 (um) ano na prestação dos serviços, sendo aceito o somatório de atestados de períodos diferentes, não havendo obrigatoriedade de os 12(doze) meses serem ininterruptos, conforme item 10.7.1 do Anexo VII-A da IN SEGES/MPDG nº 5/2017;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atestados deverão referir-se a serviços prestados no âmbito de sua atividade econômica principal ou secundária especificadas no contrato social vigente.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Somente serão aceitos atestados expedidos após a conclusão do contrato ou se decorrido, pelo menos, um ano do início de sua execução, exceto se firmado para ser executado em prazo inferior, conforme item 10.8 do Anexo VII-A da IN SEGES/MPDG nº 5, de 2017.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caso da apresentação de mais de 1 (um) atestado, para efeito de somatória, a verificação da quantidade mínima de corridas realizadas dentro de um mês, será efetuada considerando a soma das quantidades apresentadas em cada documento, dentro do mês concorrente.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licitante disponibilizará todas as informações necessárias à comprovação da legitimidade dos atestados apresentados, apresentando, dentre outros documentos, cópia do contrato que deu suporte à contratação, endereço atual da contratante e local em que foram prestados os serviços, consoante o disposto no item 10.10 do Anexo VII-A da IN SEGES/MPDG nº 5/2017. </w:t>
      </w:r>
    </w:p>
    <w:p w:rsidR="002321EA" w:rsidRPr="00213842" w:rsidRDefault="00397263">
      <w:pPr>
        <w:tabs>
          <w:tab w:val="center" w:pos="277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aceitabilidade de preços serão: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19.4.1.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custo estimado </w:t>
      </w:r>
      <w:r w:rsidR="00EB2A18" w:rsidRPr="00213842">
        <w:rPr>
          <w:rFonts w:ascii="Times New Roman" w:hAnsi="Times New Roman" w:cs="Times New Roman"/>
          <w:sz w:val="24"/>
          <w:szCs w:val="24"/>
        </w:rPr>
        <w:t>por doze meses</w:t>
      </w:r>
      <w:r w:rsidRPr="00213842">
        <w:rPr>
          <w:rFonts w:ascii="Times New Roman" w:hAnsi="Times New Roman" w:cs="Times New Roman"/>
          <w:sz w:val="24"/>
          <w:szCs w:val="24"/>
        </w:rPr>
        <w:t xml:space="preserve"> da contratação é de: </w:t>
      </w:r>
      <w:r w:rsidR="00C91F86" w:rsidRPr="00C91F86">
        <w:rPr>
          <w:rFonts w:ascii="Times New Roman" w:hAnsi="Times New Roman" w:cs="Times New Roman"/>
          <w:sz w:val="24"/>
          <w:szCs w:val="24"/>
        </w:rPr>
        <w:t>R$ 22.999,50 (vinte e dois mil novecentos e noventa e nove reais e cinquenta centavos)</w:t>
      </w:r>
      <w:r w:rsidRPr="00213842">
        <w:rPr>
          <w:rFonts w:ascii="Times New Roman" w:hAnsi="Times New Roman" w:cs="Times New Roman"/>
          <w:sz w:val="24"/>
          <w:szCs w:val="24"/>
        </w:rPr>
        <w:t xml:space="preserve">.  </w:t>
      </w:r>
    </w:p>
    <w:p w:rsidR="002321EA" w:rsidRPr="00213842" w:rsidRDefault="00397263">
      <w:pPr>
        <w:spacing w:after="161" w:line="267" w:lineRule="auto"/>
        <w:ind w:left="730" w:right="0" w:hanging="10"/>
        <w:jc w:val="left"/>
        <w:rPr>
          <w:rFonts w:ascii="Times New Roman" w:hAnsi="Times New Roman" w:cs="Times New Roman"/>
          <w:sz w:val="24"/>
          <w:szCs w:val="24"/>
        </w:rPr>
      </w:pPr>
      <w:r w:rsidRPr="00213842">
        <w:rPr>
          <w:rFonts w:ascii="Times New Roman" w:hAnsi="Times New Roman" w:cs="Times New Roman"/>
          <w:b/>
          <w:sz w:val="24"/>
          <w:szCs w:val="24"/>
        </w:rPr>
        <w:lastRenderedPageBreak/>
        <w:t>19.4.2.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Valores unitários estimados: conforme tabela do item 1 ‘objeto’.  </w:t>
      </w:r>
    </w:p>
    <w:p w:rsidR="002321EA" w:rsidRPr="00213842" w:rsidRDefault="00397263">
      <w:pPr>
        <w:tabs>
          <w:tab w:val="center" w:pos="3452"/>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 critério de julgamento da proposta é o menor preço global. </w:t>
      </w:r>
    </w:p>
    <w:p w:rsidR="002321EA" w:rsidRPr="00213842" w:rsidRDefault="00397263">
      <w:pPr>
        <w:tabs>
          <w:tab w:val="center" w:pos="3897"/>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regras de desempate entre propostas são as discriminadas no Edital. </w:t>
      </w:r>
    </w:p>
    <w:p w:rsidR="002321EA" w:rsidRPr="00213842" w:rsidRDefault="00397263">
      <w:pPr>
        <w:pStyle w:val="Ttulo1"/>
        <w:tabs>
          <w:tab w:val="center" w:pos="2929"/>
        </w:tabs>
        <w:ind w:left="-3" w:right="0" w:firstLine="0"/>
        <w:rPr>
          <w:rFonts w:ascii="Times New Roman" w:hAnsi="Times New Roman" w:cs="Times New Roman"/>
          <w:sz w:val="24"/>
          <w:szCs w:val="24"/>
        </w:rPr>
      </w:pPr>
      <w:r w:rsidRPr="00213842">
        <w:rPr>
          <w:rFonts w:ascii="Times New Roman" w:hAnsi="Times New Roman" w:cs="Times New Roman"/>
          <w:sz w:val="24"/>
          <w:szCs w:val="24"/>
        </w:rPr>
        <w:t>20.</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ESTIMATIVA DE PREÇOS E PREÇOS REFERENCIAIS</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custo estimado da contratação é de </w:t>
      </w:r>
      <w:r w:rsidR="00C91F86" w:rsidRPr="00C91F86">
        <w:rPr>
          <w:rFonts w:ascii="Times New Roman" w:hAnsi="Times New Roman" w:cs="Times New Roman"/>
          <w:sz w:val="24"/>
          <w:szCs w:val="24"/>
        </w:rPr>
        <w:t>R$ 22.999,50 (vinte e dois mil novecentos e noventa e nove reais e cinquenta centavos)</w:t>
      </w:r>
      <w:r w:rsidRPr="00213842">
        <w:rPr>
          <w:rFonts w:ascii="Times New Roman" w:hAnsi="Times New Roman" w:cs="Times New Roman"/>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20.2.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Tal valor foi obtido por meio de pesquisa de valores contratados pela Administração para objetos similares, em conformidade com o art. 5º da IN SGD/ME nº 73/2020. </w:t>
      </w:r>
    </w:p>
    <w:p w:rsidR="002321EA" w:rsidRPr="00213842" w:rsidRDefault="00397263">
      <w:pPr>
        <w:pStyle w:val="Ttulo1"/>
        <w:tabs>
          <w:tab w:val="center" w:pos="2262"/>
        </w:tabs>
        <w:ind w:left="-3" w:right="0" w:firstLine="0"/>
        <w:rPr>
          <w:rFonts w:ascii="Times New Roman" w:hAnsi="Times New Roman" w:cs="Times New Roman"/>
          <w:sz w:val="24"/>
          <w:szCs w:val="24"/>
        </w:rPr>
      </w:pPr>
      <w:r w:rsidRPr="00213842">
        <w:rPr>
          <w:rFonts w:ascii="Times New Roman" w:hAnsi="Times New Roman" w:cs="Times New Roman"/>
          <w:sz w:val="24"/>
          <w:szCs w:val="24"/>
        </w:rPr>
        <w:t>21.</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DOS RECURSOS ORÇAMENTÁRIOS </w:t>
      </w:r>
    </w:p>
    <w:p w:rsidR="002321EA" w:rsidRPr="00213842" w:rsidRDefault="00397263">
      <w:pPr>
        <w:tabs>
          <w:tab w:val="center" w:pos="500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21.1.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despesas com a contratação serão acobertadas dentro do seguinte elemento de despesa: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21.1.1.</w:t>
      </w:r>
      <w:r w:rsidRPr="00213842">
        <w:rPr>
          <w:rFonts w:ascii="Times New Roman" w:eastAsia="Arial" w:hAnsi="Times New Roman" w:cs="Times New Roman"/>
          <w:b/>
          <w:sz w:val="24"/>
          <w:szCs w:val="24"/>
        </w:rPr>
        <w:t xml:space="preserve"> </w:t>
      </w:r>
      <w:r w:rsidR="00EB2A18" w:rsidRPr="00213842">
        <w:rPr>
          <w:rFonts w:ascii="Times New Roman" w:hAnsi="Times New Roman" w:cs="Times New Roman"/>
          <w:sz w:val="24"/>
          <w:szCs w:val="24"/>
        </w:rPr>
        <w:t>6.2.2.1.1.01.04.03.009.001 – Funcionários.</w:t>
      </w:r>
    </w:p>
    <w:p w:rsidR="007443B2" w:rsidRPr="00B51967" w:rsidRDefault="007443B2" w:rsidP="007443B2">
      <w:pPr>
        <w:jc w:val="center"/>
        <w:rPr>
          <w:rFonts w:ascii="Times New Roman" w:hAnsi="Times New Roman" w:cs="Times New Roman"/>
          <w:sz w:val="24"/>
        </w:rPr>
      </w:pPr>
      <w:r w:rsidRPr="000D5455">
        <w:rPr>
          <w:rFonts w:ascii="Times New Roman" w:hAnsi="Times New Roman" w:cs="Times New Roman"/>
          <w:sz w:val="24"/>
        </w:rPr>
        <w:t xml:space="preserve">São Paulo/SP, </w:t>
      </w:r>
      <w:r w:rsidR="000D5455" w:rsidRPr="000D5455">
        <w:rPr>
          <w:rFonts w:ascii="Times New Roman" w:hAnsi="Times New Roman" w:cs="Times New Roman"/>
          <w:sz w:val="24"/>
        </w:rPr>
        <w:t>29</w:t>
      </w:r>
      <w:r w:rsidRPr="000D5455">
        <w:rPr>
          <w:rFonts w:ascii="Times New Roman" w:hAnsi="Times New Roman" w:cs="Times New Roman"/>
          <w:sz w:val="24"/>
        </w:rPr>
        <w:t xml:space="preserve"> de </w:t>
      </w:r>
      <w:r w:rsidR="000D5455" w:rsidRPr="000D5455">
        <w:rPr>
          <w:rFonts w:ascii="Times New Roman" w:hAnsi="Times New Roman" w:cs="Times New Roman"/>
          <w:sz w:val="24"/>
        </w:rPr>
        <w:t>setembro</w:t>
      </w:r>
      <w:r w:rsidRPr="000D5455">
        <w:rPr>
          <w:rFonts w:ascii="Times New Roman" w:hAnsi="Times New Roman" w:cs="Times New Roman"/>
          <w:sz w:val="24"/>
        </w:rPr>
        <w:t xml:space="preserve"> de 2021.</w:t>
      </w:r>
    </w:p>
    <w:p w:rsidR="007443B2" w:rsidRDefault="007443B2" w:rsidP="007443B2">
      <w:pPr>
        <w:jc w:val="center"/>
        <w:rPr>
          <w:rFonts w:ascii="Times New Roman" w:hAnsi="Times New Roman" w:cs="Times New Roman"/>
          <w:sz w:val="24"/>
        </w:rPr>
      </w:pPr>
    </w:p>
    <w:p w:rsidR="007443B2" w:rsidRDefault="007443B2" w:rsidP="007443B2">
      <w:pPr>
        <w:rPr>
          <w:rFonts w:ascii="Times New Roman" w:hAnsi="Times New Roman" w:cs="Times New Roman"/>
          <w:sz w:val="24"/>
        </w:rPr>
      </w:pPr>
      <w:r w:rsidRPr="00B51967">
        <w:rPr>
          <w:rFonts w:ascii="Times New Roman" w:hAnsi="Times New Roman" w:cs="Times New Roman"/>
          <w:sz w:val="24"/>
        </w:rPr>
        <w:t>Submete-se à apreciação e aprovação</w:t>
      </w:r>
      <w:r>
        <w:rPr>
          <w:rFonts w:ascii="Times New Roman" w:hAnsi="Times New Roman" w:cs="Times New Roman"/>
          <w:sz w:val="24"/>
        </w:rPr>
        <w:t xml:space="preserve"> da Autoridade Superior.</w:t>
      </w:r>
    </w:p>
    <w:p w:rsidR="007443B2" w:rsidRDefault="007443B2" w:rsidP="007443B2">
      <w:pPr>
        <w:jc w:val="center"/>
        <w:rPr>
          <w:rFonts w:ascii="Times New Roman" w:hAnsi="Times New Roman" w:cs="Times New Roman"/>
          <w:sz w:val="24"/>
        </w:rPr>
      </w:pPr>
    </w:p>
    <w:p w:rsidR="007443B2" w:rsidRPr="00EB1E66" w:rsidRDefault="007443B2" w:rsidP="007443B2">
      <w:pPr>
        <w:jc w:val="center"/>
        <w:rPr>
          <w:rFonts w:ascii="Times New Roman" w:hAnsi="Times New Roman" w:cs="Times New Roman"/>
          <w:sz w:val="24"/>
        </w:rPr>
      </w:pPr>
      <w:r w:rsidRPr="00EB1E66">
        <w:rPr>
          <w:rFonts w:ascii="Times New Roman" w:hAnsi="Times New Roman" w:cs="Times New Roman"/>
          <w:sz w:val="24"/>
        </w:rPr>
        <w:t>Merielen Silva Brito dos Santos</w:t>
      </w:r>
    </w:p>
    <w:p w:rsidR="007443B2" w:rsidRPr="00DB01F9" w:rsidRDefault="007443B2" w:rsidP="007443B2">
      <w:pPr>
        <w:jc w:val="center"/>
        <w:rPr>
          <w:rFonts w:ascii="Times New Roman" w:hAnsi="Times New Roman" w:cs="Times New Roman"/>
          <w:sz w:val="24"/>
        </w:rPr>
      </w:pPr>
      <w:r w:rsidRPr="00EB1E66">
        <w:rPr>
          <w:rFonts w:ascii="Times New Roman" w:hAnsi="Times New Roman" w:cs="Times New Roman"/>
          <w:sz w:val="24"/>
        </w:rPr>
        <w:t>Coordenadora Administrativa</w:t>
      </w:r>
    </w:p>
    <w:p w:rsidR="007443B2" w:rsidRDefault="007443B2" w:rsidP="007443B2">
      <w:pPr>
        <w:jc w:val="center"/>
        <w:rPr>
          <w:rFonts w:ascii="Times New Roman" w:hAnsi="Times New Roman" w:cs="Times New Roman"/>
          <w:sz w:val="24"/>
        </w:rPr>
      </w:pPr>
    </w:p>
    <w:p w:rsidR="007443B2" w:rsidRDefault="007443B2" w:rsidP="007443B2">
      <w:pPr>
        <w:rPr>
          <w:rFonts w:ascii="Times New Roman" w:hAnsi="Times New Roman" w:cs="Times New Roman"/>
          <w:sz w:val="24"/>
        </w:rPr>
      </w:pPr>
      <w:r w:rsidRPr="000D5455">
        <w:rPr>
          <w:rFonts w:ascii="Times New Roman" w:hAnsi="Times New Roman" w:cs="Times New Roman"/>
          <w:sz w:val="24"/>
        </w:rPr>
        <w:t xml:space="preserve">De acordo. Aprovo o Termo de Referência nos termos do inciso II, art. 14º, do decreto nº. 10.024/2019, com base nos Estudos Técnicos Preliminares, nos valores estimados para a contratação e considerando que o CORE-SP não dispõe desses serviços, contudo são necessários conforme orientação da Controladoria. São Paulo, </w:t>
      </w:r>
      <w:r w:rsidR="000D5455" w:rsidRPr="000D5455">
        <w:rPr>
          <w:rFonts w:ascii="Times New Roman" w:hAnsi="Times New Roman" w:cs="Times New Roman"/>
          <w:sz w:val="24"/>
        </w:rPr>
        <w:t>29</w:t>
      </w:r>
      <w:r w:rsidRPr="000D5455">
        <w:rPr>
          <w:rFonts w:ascii="Times New Roman" w:hAnsi="Times New Roman" w:cs="Times New Roman"/>
          <w:sz w:val="24"/>
        </w:rPr>
        <w:t xml:space="preserve"> de </w:t>
      </w:r>
      <w:r w:rsidR="000D5455" w:rsidRPr="000D5455">
        <w:rPr>
          <w:rFonts w:ascii="Times New Roman" w:hAnsi="Times New Roman" w:cs="Times New Roman"/>
          <w:sz w:val="24"/>
        </w:rPr>
        <w:t>setembro</w:t>
      </w:r>
      <w:r w:rsidRPr="000D5455">
        <w:rPr>
          <w:rFonts w:ascii="Times New Roman" w:hAnsi="Times New Roman" w:cs="Times New Roman"/>
          <w:sz w:val="24"/>
        </w:rPr>
        <w:t xml:space="preserve"> de 2021.</w:t>
      </w:r>
    </w:p>
    <w:p w:rsidR="007443B2" w:rsidRPr="00DB01F9" w:rsidRDefault="007443B2" w:rsidP="007443B2">
      <w:pPr>
        <w:rPr>
          <w:rFonts w:ascii="Times New Roman" w:hAnsi="Times New Roman" w:cs="Times New Roman"/>
          <w:sz w:val="24"/>
        </w:rPr>
      </w:pPr>
      <w:r w:rsidRPr="00DB01F9">
        <w:rPr>
          <w:rFonts w:ascii="Times New Roman" w:hAnsi="Times New Roman" w:cs="Times New Roman"/>
          <w:sz w:val="24"/>
        </w:rPr>
        <w:t xml:space="preserve">   </w:t>
      </w:r>
    </w:p>
    <w:p w:rsidR="007443B2" w:rsidRDefault="007443B2" w:rsidP="007443B2">
      <w:pPr>
        <w:jc w:val="center"/>
        <w:rPr>
          <w:rFonts w:ascii="Times New Roman" w:hAnsi="Times New Roman" w:cs="Times New Roman"/>
          <w:sz w:val="24"/>
        </w:rPr>
      </w:pPr>
    </w:p>
    <w:p w:rsidR="007443B2" w:rsidRPr="00DB01F9" w:rsidRDefault="007443B2" w:rsidP="007443B2">
      <w:pPr>
        <w:jc w:val="center"/>
        <w:rPr>
          <w:rFonts w:ascii="Times New Roman" w:hAnsi="Times New Roman" w:cs="Times New Roman"/>
          <w:sz w:val="24"/>
        </w:rPr>
      </w:pPr>
      <w:r w:rsidRPr="00DB01F9">
        <w:rPr>
          <w:rFonts w:ascii="Times New Roman" w:hAnsi="Times New Roman" w:cs="Times New Roman"/>
          <w:sz w:val="24"/>
        </w:rPr>
        <w:t>Sidney Fernandes Gutierrez</w:t>
      </w:r>
    </w:p>
    <w:p w:rsidR="007443B2" w:rsidRPr="00846974" w:rsidRDefault="007443B2" w:rsidP="007443B2">
      <w:pPr>
        <w:jc w:val="center"/>
        <w:rPr>
          <w:rFonts w:ascii="Times New Roman" w:hAnsi="Times New Roman"/>
          <w:sz w:val="24"/>
        </w:rPr>
      </w:pPr>
      <w:r w:rsidRPr="00DB01F9">
        <w:rPr>
          <w:rFonts w:ascii="Times New Roman" w:hAnsi="Times New Roman" w:cs="Times New Roman"/>
          <w:sz w:val="24"/>
        </w:rPr>
        <w:t>Presidente do CORE-SP</w:t>
      </w:r>
    </w:p>
    <w:p w:rsidR="002321EA" w:rsidRPr="00213842" w:rsidRDefault="002321EA" w:rsidP="002B6F63">
      <w:pPr>
        <w:pStyle w:val="Ttulo1"/>
        <w:spacing w:after="132" w:line="265" w:lineRule="auto"/>
        <w:ind w:left="354" w:right="395"/>
        <w:jc w:val="center"/>
        <w:rPr>
          <w:rFonts w:ascii="Times New Roman" w:hAnsi="Times New Roman" w:cs="Times New Roman"/>
          <w:sz w:val="24"/>
          <w:szCs w:val="24"/>
        </w:rPr>
      </w:pPr>
    </w:p>
    <w:sectPr w:rsidR="002321EA" w:rsidRPr="00213842">
      <w:headerReference w:type="even" r:id="rId7"/>
      <w:headerReference w:type="default" r:id="rId8"/>
      <w:footerReference w:type="even" r:id="rId9"/>
      <w:footerReference w:type="default" r:id="rId10"/>
      <w:headerReference w:type="first" r:id="rId11"/>
      <w:footerReference w:type="first" r:id="rId12"/>
      <w:pgSz w:w="11906" w:h="16838"/>
      <w:pgMar w:top="2091" w:right="939" w:bottom="1765" w:left="1419" w:header="40" w:footer="3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A4A94" w:rsidRDefault="007A4A94">
      <w:pPr>
        <w:spacing w:after="0" w:line="240" w:lineRule="auto"/>
      </w:pPr>
      <w:r>
        <w:separator/>
      </w:r>
    </w:p>
  </w:endnote>
  <w:endnote w:type="continuationSeparator" w:id="0">
    <w:p w:rsidR="007A4A94" w:rsidRDefault="007A4A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3600" behindDoc="0" locked="0" layoutInCell="1" allowOverlap="1">
              <wp:simplePos x="0" y="0"/>
              <wp:positionH relativeFrom="page">
                <wp:posOffset>900354</wp:posOffset>
              </wp:positionH>
              <wp:positionV relativeFrom="page">
                <wp:posOffset>9658350</wp:posOffset>
              </wp:positionV>
              <wp:extent cx="6259681" cy="679586"/>
              <wp:effectExtent l="0" t="0" r="0" b="0"/>
              <wp:wrapSquare wrapText="bothSides"/>
              <wp:docPr id="89305" name="Group 89305"/>
              <wp:cNvGraphicFramePr/>
              <a:graphic xmlns:a="http://schemas.openxmlformats.org/drawingml/2006/main">
                <a:graphicData uri="http://schemas.microsoft.com/office/word/2010/wordprocessingGroup">
                  <wpg:wgp>
                    <wpg:cNvGrpSpPr/>
                    <wpg:grpSpPr>
                      <a:xfrm>
                        <a:off x="0" y="0"/>
                        <a:ext cx="6259681" cy="679586"/>
                        <a:chOff x="690804" y="0"/>
                        <a:chExt cx="6259681" cy="679586"/>
                      </a:xfrm>
                    </wpg:grpSpPr>
                    <wps:wsp>
                      <wps:cNvPr id="89307" name="Rectangle 89307"/>
                      <wps:cNvSpPr/>
                      <wps:spPr>
                        <a:xfrm>
                          <a:off x="69080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308" name="Rectangle 89308"/>
                      <wps:cNvSpPr/>
                      <wps:spPr>
                        <a:xfrm>
                          <a:off x="6420485" y="528165"/>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309" name="Rectangle 89309"/>
                      <wps:cNvSpPr/>
                      <wps:spPr>
                        <a:xfrm>
                          <a:off x="6601841"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310" name="Rectangle 89310"/>
                      <wps:cNvSpPr/>
                      <wps:spPr>
                        <a:xfrm>
                          <a:off x="6630797"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311" name="Rectangle 89311"/>
                      <wps:cNvSpPr/>
                      <wps:spPr>
                        <a:xfrm>
                          <a:off x="6659753" y="528165"/>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32</w:t>
                            </w:r>
                            <w:r>
                              <w:rPr>
                                <w:rFonts w:ascii="Arial" w:eastAsia="Arial" w:hAnsi="Arial" w:cs="Arial"/>
                                <w:sz w:val="16"/>
                              </w:rPr>
                              <w:fldChar w:fldCharType="end"/>
                            </w:r>
                          </w:p>
                        </w:txbxContent>
                      </wps:txbx>
                      <wps:bodyPr horzOverflow="overflow" vert="horz" lIns="0" tIns="0" rIns="0" bIns="0" rtlCol="0">
                        <a:noAutofit/>
                      </wps:bodyPr>
                    </wps:wsp>
                    <wps:wsp>
                      <wps:cNvPr id="89312" name="Rectangle 89312"/>
                      <wps:cNvSpPr/>
                      <wps:spPr>
                        <a:xfrm>
                          <a:off x="6771006"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313" name="Rectangle 89313"/>
                      <wps:cNvSpPr/>
                      <wps:spPr>
                        <a:xfrm>
                          <a:off x="6799961" y="528165"/>
                          <a:ext cx="150524" cy="151421"/>
                        </a:xfrm>
                        <a:prstGeom prst="rect">
                          <a:avLst/>
                        </a:prstGeom>
                        <a:ln>
                          <a:noFill/>
                        </a:ln>
                      </wps:spPr>
                      <wps:txbx>
                        <w:txbxContent>
                          <w:p w:rsidR="00EF2509" w:rsidRDefault="00E54D06">
                            <w:pPr>
                              <w:spacing w:after="160" w:line="259" w:lineRule="auto"/>
                              <w:ind w:left="0" w:right="0" w:firstLine="0"/>
                              <w:jc w:val="left"/>
                            </w:pPr>
                            <w:fldSimple w:instr=" NUMPAGES   \* MERGEFORMAT ">
                              <w:r w:rsidR="00EF2509" w:rsidRPr="002D4C3F">
                                <w:rPr>
                                  <w:rFonts w:ascii="Arial" w:eastAsia="Arial" w:hAnsi="Arial" w:cs="Arial"/>
                                  <w:noProof/>
                                  <w:sz w:val="16"/>
                                </w:rPr>
                                <w:t>42</w:t>
                              </w:r>
                            </w:fldSimple>
                          </w:p>
                        </w:txbxContent>
                      </wps:txbx>
                      <wps:bodyPr horzOverflow="overflow" vert="horz" lIns="0" tIns="0" rIns="0" bIns="0" rtlCol="0">
                        <a:noAutofit/>
                      </wps:bodyPr>
                    </wps:wsp>
                    <wps:wsp>
                      <wps:cNvPr id="89314" name="Rectangle 89314"/>
                      <wps:cNvSpPr/>
                      <wps:spPr>
                        <a:xfrm>
                          <a:off x="6912737"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89305" o:spid="_x0000_s1028" style="position:absolute;left:0;text-align:left;margin-left:70.9pt;margin-top:760.5pt;width:492.9pt;height:53.5pt;z-index:251673600;mso-position-horizontal-relative:page;mso-position-vertical-relative:page;mso-width-relative:margin;mso-height-relative:margin" coordorigin="6908" coordsize="62596,6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">
              <v:rect id="Rectangle 89307" o:spid="_x0000_s1029" style="position:absolute;left:690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" filled="f" stroked="f">
                <v:textbox inset="0,0,0,0">
                  <w:txbxContent>
                    <w:p w:rsidR="00EF2509" w:rsidRDefault="00EF2509">
                      <w:pPr>
                        <w:spacing w:after="160" w:line="259" w:lineRule="auto"/>
                        <w:ind w:left="0" w:right="0" w:firstLine="0"/>
                        <w:jc w:val="left"/>
                      </w:pPr>
                      <w:r>
                        <w:t xml:space="preserve"> </w:t>
                      </w:r>
                    </w:p>
                  </w:txbxContent>
                </v:textbox>
              </v:rect>
              <v:rect id="Rectangle 89308" o:spid="_x0000_s1030" style="position:absolute;left:64204;top:5281;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309" o:spid="_x0000_s1031" style="position:absolute;left:66018;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310" o:spid="_x0000_s1032" style="position:absolute;left:66307;top:5281;width:378;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311" o:spid="_x0000_s1033" style="position:absolute;left:66597;top:5281;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32</w:t>
                      </w:r>
                      <w:r>
                        <w:rPr>
                          <w:rFonts w:ascii="Arial" w:eastAsia="Arial" w:hAnsi="Arial" w:cs="Arial"/>
                          <w:sz w:val="16"/>
                        </w:rPr>
                        <w:fldChar w:fldCharType="end"/>
                      </w:r>
                    </w:p>
                  </w:txbxContent>
                </v:textbox>
              </v:rect>
              <v:rect id="Rectangle 89312" o:spid="_x0000_s1034" style="position:absolute;left:67710;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313" o:spid="_x0000_s1035" style="position:absolute;left:67999;top:5281;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" filled="f" stroked="f">
                <v:textbox inset="0,0,0,0">
                  <w:txbxContent>
                    <w:p w:rsidR="00EF2509" w:rsidRDefault="00E54D06">
                      <w:pPr>
                        <w:spacing w:after="160" w:line="259" w:lineRule="auto"/>
                        <w:ind w:left="0" w:right="0" w:firstLine="0"/>
                        <w:jc w:val="left"/>
                      </w:pPr>
                      <w:fldSimple w:instr=" NUMPAGES   \* MERGEFORMAT ">
                        <w:r w:rsidR="00EF2509" w:rsidRPr="002D4C3F">
                          <w:rPr>
                            <w:rFonts w:ascii="Arial" w:eastAsia="Arial" w:hAnsi="Arial" w:cs="Arial"/>
                            <w:noProof/>
                            <w:sz w:val="16"/>
                          </w:rPr>
                          <w:t>42</w:t>
                        </w:r>
                      </w:fldSimple>
                    </w:p>
                  </w:txbxContent>
                </v:textbox>
              </v:rect>
              <v:rect id="Rectangle 89314" o:spid="_x0000_s1036" style="position:absolute;left:69127;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4624" behindDoc="0" locked="0" layoutInCell="1" allowOverlap="1">
              <wp:simplePos x="0" y="0"/>
              <wp:positionH relativeFrom="page">
                <wp:posOffset>900354</wp:posOffset>
              </wp:positionH>
              <wp:positionV relativeFrom="page">
                <wp:posOffset>9658350</wp:posOffset>
              </wp:positionV>
              <wp:extent cx="5983838" cy="667394"/>
              <wp:effectExtent l="0" t="0" r="0" b="0"/>
              <wp:wrapSquare wrapText="bothSides"/>
              <wp:docPr id="89276" name="Group 89276"/>
              <wp:cNvGraphicFramePr/>
              <a:graphic xmlns:a="http://schemas.openxmlformats.org/drawingml/2006/main">
                <a:graphicData uri="http://schemas.microsoft.com/office/word/2010/wordprocessingGroup">
                  <wpg:wgp>
                    <wpg:cNvGrpSpPr/>
                    <wpg:grpSpPr>
                      <a:xfrm>
                        <a:off x="0" y="0"/>
                        <a:ext cx="5983838" cy="667394"/>
                        <a:chOff x="709854" y="0"/>
                        <a:chExt cx="5983838" cy="667394"/>
                      </a:xfrm>
                    </wpg:grpSpPr>
                    <wps:wsp>
                      <wps:cNvPr id="89278" name="Rectangle 89278"/>
                      <wps:cNvSpPr/>
                      <wps:spPr>
                        <a:xfrm>
                          <a:off x="70985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279" name="Rectangle 89279"/>
                      <wps:cNvSpPr/>
                      <wps:spPr>
                        <a:xfrm>
                          <a:off x="6163691" y="515973"/>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280" name="Rectangle 89280"/>
                      <wps:cNvSpPr/>
                      <wps:spPr>
                        <a:xfrm>
                          <a:off x="6345047"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81" name="Rectangle 89281"/>
                      <wps:cNvSpPr/>
                      <wps:spPr>
                        <a:xfrm>
                          <a:off x="6374003"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282" name="Rectangle 89282"/>
                      <wps:cNvSpPr/>
                      <wps:spPr>
                        <a:xfrm>
                          <a:off x="6402959" y="515973"/>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33</w:t>
                            </w:r>
                            <w:r>
                              <w:rPr>
                                <w:rFonts w:ascii="Arial" w:eastAsia="Arial" w:hAnsi="Arial" w:cs="Arial"/>
                                <w:sz w:val="16"/>
                              </w:rPr>
                              <w:fldChar w:fldCharType="end"/>
                            </w:r>
                          </w:p>
                        </w:txbxContent>
                      </wps:txbx>
                      <wps:bodyPr horzOverflow="overflow" vert="horz" lIns="0" tIns="0" rIns="0" bIns="0" rtlCol="0">
                        <a:noAutofit/>
                      </wps:bodyPr>
                    </wps:wsp>
                    <wps:wsp>
                      <wps:cNvPr id="89283" name="Rectangle 89283"/>
                      <wps:cNvSpPr/>
                      <wps:spPr>
                        <a:xfrm>
                          <a:off x="6514211"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84" name="Rectangle 89284"/>
                      <wps:cNvSpPr/>
                      <wps:spPr>
                        <a:xfrm>
                          <a:off x="6543168" y="515973"/>
                          <a:ext cx="150524" cy="151421"/>
                        </a:xfrm>
                        <a:prstGeom prst="rect">
                          <a:avLst/>
                        </a:prstGeom>
                        <a:ln>
                          <a:noFill/>
                        </a:ln>
                      </wps:spPr>
                      <wps:txbx>
                        <w:txbxContent>
                          <w:p w:rsidR="00EF2509" w:rsidRDefault="00E54D06">
                            <w:pPr>
                              <w:spacing w:after="160" w:line="259" w:lineRule="auto"/>
                              <w:ind w:left="0" w:right="0" w:firstLine="0"/>
                              <w:jc w:val="left"/>
                            </w:pPr>
                            <w:fldSimple w:instr=" NUMPAGES   \* MERGEFORMAT ">
                              <w:r w:rsidR="00EF2509" w:rsidRPr="002D4C3F">
                                <w:rPr>
                                  <w:rFonts w:ascii="Arial" w:eastAsia="Arial" w:hAnsi="Arial" w:cs="Arial"/>
                                  <w:noProof/>
                                  <w:sz w:val="16"/>
                                </w:rPr>
                                <w:t>42</w:t>
                              </w:r>
                            </w:fldSimple>
                          </w:p>
                        </w:txbxContent>
                      </wps:txbx>
                      <wps:bodyPr horzOverflow="overflow" vert="horz" lIns="0" tIns="0" rIns="0" bIns="0" rtlCol="0">
                        <a:noAutofit/>
                      </wps:bodyPr>
                    </wps:wsp>
                    <wps:wsp>
                      <wps:cNvPr id="89285" name="Rectangle 89285"/>
                      <wps:cNvSpPr/>
                      <wps:spPr>
                        <a:xfrm>
                          <a:off x="6655944"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89276" o:spid="_x0000_s1037" style="position:absolute;left:0;text-align:left;margin-left:70.9pt;margin-top:760.5pt;width:471.15pt;height:52.55pt;z-index:251674624;mso-position-horizontal-relative:page;mso-position-vertical-relative:page;mso-width-relative:margin;mso-height-relative:margin" coordorigin="7098" coordsize="59838,6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">
              <v:rect id="Rectangle 89278" o:spid="_x0000_s1038" style="position:absolute;left:70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" filled="f" stroked="f">
                <v:textbox inset="0,0,0,0">
                  <w:txbxContent>
                    <w:p w:rsidR="00EF2509" w:rsidRDefault="00EF2509">
                      <w:pPr>
                        <w:spacing w:after="160" w:line="259" w:lineRule="auto"/>
                        <w:ind w:left="0" w:right="0" w:firstLine="0"/>
                        <w:jc w:val="left"/>
                      </w:pPr>
                      <w:r>
                        <w:t xml:space="preserve"> </w:t>
                      </w:r>
                    </w:p>
                  </w:txbxContent>
                </v:textbox>
              </v:rect>
              <v:rect id="Rectangle 89279" o:spid="_x0000_s1039" style="position:absolute;left:61636;top:5159;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280" o:spid="_x0000_s1040" style="position:absolute;left:6345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81" o:spid="_x0000_s1041" style="position:absolute;left:6374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282" o:spid="_x0000_s1042" style="position:absolute;left:64029;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33</w:t>
                      </w:r>
                      <w:r>
                        <w:rPr>
                          <w:rFonts w:ascii="Arial" w:eastAsia="Arial" w:hAnsi="Arial" w:cs="Arial"/>
                          <w:sz w:val="16"/>
                        </w:rPr>
                        <w:fldChar w:fldCharType="end"/>
                      </w:r>
                    </w:p>
                  </w:txbxContent>
                </v:textbox>
              </v:rect>
              <v:rect id="Rectangle 89283" o:spid="_x0000_s1043" style="position:absolute;left:65142;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UJKxgAAAN4AAAAPAAAAZHJzL2Rvd25yZXYueG1sRI9Ba8JA&#10;FITvBf/D8gRvdaMF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1fVCSs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84" o:spid="_x0000_s1044" style="position:absolute;left:65431;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No+xgAAAN4AAAAPAAAAZHJzL2Rvd25yZXYueG1sRI9Ba8JA&#10;FITvBf/D8gRvdaMU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WhzaPsYAAADeAAAA&#10;DwAAAAAAAAAAAAAAAAAHAgAAZHJzL2Rvd25yZXYueG1sUEsFBgAAAAADAAMAtwAAAPoCAAAAAA==&#10;" filled="f" stroked="f">
                <v:textbox inset="0,0,0,0">
                  <w:txbxContent>
                    <w:p w:rsidR="00EF2509" w:rsidRDefault="00E54D06">
                      <w:pPr>
                        <w:spacing w:after="160" w:line="259" w:lineRule="auto"/>
                        <w:ind w:left="0" w:right="0" w:firstLine="0"/>
                        <w:jc w:val="left"/>
                      </w:pPr>
                      <w:fldSimple w:instr=" NUMPAGES   \* MERGEFORMAT ">
                        <w:r w:rsidR="00EF2509" w:rsidRPr="002D4C3F">
                          <w:rPr>
                            <w:rFonts w:ascii="Arial" w:eastAsia="Arial" w:hAnsi="Arial" w:cs="Arial"/>
                            <w:noProof/>
                            <w:sz w:val="16"/>
                          </w:rPr>
                          <w:t>42</w:t>
                        </w:r>
                      </w:fldSimple>
                    </w:p>
                  </w:txbxContent>
                </v:textbox>
              </v:rect>
              <v:rect id="Rectangle 89285" o:spid="_x0000_s1045" style="position:absolute;left:66559;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H+lxgAAAN4AAAAPAAAAZHJzL2Rvd25yZXYueG1sRI9Ba8JA&#10;FITvBf/D8gRvdaNQ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NVB/pc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5648" behindDoc="0" locked="0" layoutInCell="1" allowOverlap="1">
              <wp:simplePos x="0" y="0"/>
              <wp:positionH relativeFrom="page">
                <wp:posOffset>191135</wp:posOffset>
              </wp:positionH>
              <wp:positionV relativeFrom="page">
                <wp:posOffset>9661855</wp:posOffset>
              </wp:positionV>
              <wp:extent cx="7133590" cy="789610"/>
              <wp:effectExtent l="0" t="0" r="0" b="0"/>
              <wp:wrapSquare wrapText="bothSides"/>
              <wp:docPr id="89216" name="Group 89216"/>
              <wp:cNvGraphicFramePr/>
              <a:graphic xmlns:a="http://schemas.openxmlformats.org/drawingml/2006/main">
                <a:graphicData uri="http://schemas.microsoft.com/office/word/2010/wordprocessingGroup">
                  <wpg:wgp>
                    <wpg:cNvGrpSpPr/>
                    <wpg:grpSpPr>
                      <a:xfrm>
                        <a:off x="0" y="0"/>
                        <a:ext cx="7133590" cy="789610"/>
                        <a:chOff x="0" y="0"/>
                        <a:chExt cx="7133590" cy="789610"/>
                      </a:xfrm>
                    </wpg:grpSpPr>
                    <pic:pic xmlns:pic="http://schemas.openxmlformats.org/drawingml/2006/picture">
                      <pic:nvPicPr>
                        <pic:cNvPr id="89217" name="Picture 89217"/>
                        <pic:cNvPicPr/>
                      </pic:nvPicPr>
                      <pic:blipFill>
                        <a:blip r:embed="rId1"/>
                        <a:stretch>
                          <a:fillRect/>
                        </a:stretch>
                      </pic:blipFill>
                      <pic:spPr>
                        <a:xfrm>
                          <a:off x="0" y="14275"/>
                          <a:ext cx="7133590" cy="775335"/>
                        </a:xfrm>
                        <a:prstGeom prst="rect">
                          <a:avLst/>
                        </a:prstGeom>
                      </pic:spPr>
                    </pic:pic>
                    <wps:wsp>
                      <wps:cNvPr id="89218" name="Rectangle 89218"/>
                      <wps:cNvSpPr/>
                      <wps:spPr>
                        <a:xfrm>
                          <a:off x="70985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219" name="Rectangle 89219"/>
                      <wps:cNvSpPr/>
                      <wps:spPr>
                        <a:xfrm>
                          <a:off x="6163691" y="515973"/>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220" name="Rectangle 89220"/>
                      <wps:cNvSpPr/>
                      <wps:spPr>
                        <a:xfrm>
                          <a:off x="6345047"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21" name="Rectangle 89221"/>
                      <wps:cNvSpPr/>
                      <wps:spPr>
                        <a:xfrm>
                          <a:off x="6374003"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222" name="Rectangle 89222"/>
                      <wps:cNvSpPr/>
                      <wps:spPr>
                        <a:xfrm>
                          <a:off x="6402959" y="515973"/>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Pr>
                                <w:rFonts w:ascii="Arial" w:eastAsia="Arial" w:hAnsi="Arial" w:cs="Arial"/>
                                <w:sz w:val="16"/>
                              </w:rPr>
                              <w:t>11</w:t>
                            </w:r>
                            <w:r>
                              <w:rPr>
                                <w:rFonts w:ascii="Arial" w:eastAsia="Arial" w:hAnsi="Arial" w:cs="Arial"/>
                                <w:sz w:val="16"/>
                              </w:rPr>
                              <w:fldChar w:fldCharType="end"/>
                            </w:r>
                          </w:p>
                        </w:txbxContent>
                      </wps:txbx>
                      <wps:bodyPr horzOverflow="overflow" vert="horz" lIns="0" tIns="0" rIns="0" bIns="0" rtlCol="0">
                        <a:noAutofit/>
                      </wps:bodyPr>
                    </wps:wsp>
                    <wps:wsp>
                      <wps:cNvPr id="89223" name="Rectangle 89223"/>
                      <wps:cNvSpPr/>
                      <wps:spPr>
                        <a:xfrm>
                          <a:off x="6514211"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24" name="Rectangle 89224"/>
                      <wps:cNvSpPr/>
                      <wps:spPr>
                        <a:xfrm>
                          <a:off x="6543168" y="515973"/>
                          <a:ext cx="150524" cy="151421"/>
                        </a:xfrm>
                        <a:prstGeom prst="rect">
                          <a:avLst/>
                        </a:prstGeom>
                        <a:ln>
                          <a:noFill/>
                        </a:ln>
                      </wps:spPr>
                      <wps:txbx>
                        <w:txbxContent>
                          <w:p w:rsidR="00EF2509" w:rsidRDefault="00E54D06">
                            <w:pPr>
                              <w:spacing w:after="160" w:line="259" w:lineRule="auto"/>
                              <w:ind w:left="0" w:right="0" w:firstLine="0"/>
                              <w:jc w:val="left"/>
                            </w:pPr>
                            <w:fldSimple w:instr=" NUMPAGES   \* MERGEFORMAT ">
                              <w:r w:rsidR="00EF2509">
                                <w:rPr>
                                  <w:rFonts w:ascii="Arial" w:eastAsia="Arial" w:hAnsi="Arial" w:cs="Arial"/>
                                  <w:sz w:val="16"/>
                                </w:rPr>
                                <w:t>61</w:t>
                              </w:r>
                            </w:fldSimple>
                          </w:p>
                        </w:txbxContent>
                      </wps:txbx>
                      <wps:bodyPr horzOverflow="overflow" vert="horz" lIns="0" tIns="0" rIns="0" bIns="0" rtlCol="0">
                        <a:noAutofit/>
                      </wps:bodyPr>
                    </wps:wsp>
                    <wps:wsp>
                      <wps:cNvPr id="89225" name="Rectangle 89225"/>
                      <wps:cNvSpPr/>
                      <wps:spPr>
                        <a:xfrm>
                          <a:off x="6655944"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anchor>
          </w:drawing>
        </mc:Choice>
        <mc:Fallback>
          <w:pict>
            <v:group id="Group 89216" o:spid="_x0000_s1046" style="position:absolute;left:0;text-align:left;margin-left:15.05pt;margin-top:760.8pt;width:561.7pt;height:62.15pt;z-index:251675648;mso-position-horizontal-relative:page;mso-position-vertical-relative:page" coordsize="71335,78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9217" o:spid="_x0000_s1047" type="#_x0000_t75" style="position:absolute;top:142;width:71335;height:77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">
                <v:imagedata r:id="rId2" o:title=""/>
              </v:shape>
              <v:rect id="Rectangle 89218" o:spid="_x0000_s1048" style="position:absolute;left:70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" filled="f" stroked="f">
                <v:textbox inset="0,0,0,0">
                  <w:txbxContent>
                    <w:p w:rsidR="00EF2509" w:rsidRDefault="00EF2509">
                      <w:pPr>
                        <w:spacing w:after="160" w:line="259" w:lineRule="auto"/>
                        <w:ind w:left="0" w:right="0" w:firstLine="0"/>
                        <w:jc w:val="left"/>
                      </w:pPr>
                      <w:r>
                        <w:t xml:space="preserve"> </w:t>
                      </w:r>
                    </w:p>
                  </w:txbxContent>
                </v:textbox>
              </v:rect>
              <v:rect id="Rectangle 89219" o:spid="_x0000_s1049" style="position:absolute;left:61636;top:5159;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220" o:spid="_x0000_s1050" style="position:absolute;left:6345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21" o:spid="_x0000_s1051" style="position:absolute;left:6374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222" o:spid="_x0000_s1052" style="position:absolute;left:64029;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Pr>
                          <w:rFonts w:ascii="Arial" w:eastAsia="Arial" w:hAnsi="Arial" w:cs="Arial"/>
                          <w:sz w:val="16"/>
                        </w:rPr>
                        <w:t>11</w:t>
                      </w:r>
                      <w:r>
                        <w:rPr>
                          <w:rFonts w:ascii="Arial" w:eastAsia="Arial" w:hAnsi="Arial" w:cs="Arial"/>
                          <w:sz w:val="16"/>
                        </w:rPr>
                        <w:fldChar w:fldCharType="end"/>
                      </w:r>
                    </w:p>
                  </w:txbxContent>
                </v:textbox>
              </v:rect>
              <v:rect id="Rectangle 89223" o:spid="_x0000_s1053" style="position:absolute;left:65142;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x1wxwAAAN4AAAAPAAAAZHJzL2Rvd25yZXYueG1sRI9Ba8JA&#10;FITvBf/D8gRvddMUJI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POTHXD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24" o:spid="_x0000_s1054" style="position:absolute;left:65431;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oUExwAAAN4AAAAPAAAAZHJzL2Rvd25yZXYueG1sRI9Ba8JA&#10;FITvBf/D8gRvddNQJI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Hx6hQTHAAAA3gAA&#10;AA8AAAAAAAAAAAAAAAAABwIAAGRycy9kb3ducmV2LnhtbFBLBQYAAAAAAwADALcAAAD7AgAAAAA=&#10;" filled="f" stroked="f">
                <v:textbox inset="0,0,0,0">
                  <w:txbxContent>
                    <w:p w:rsidR="00EF2509" w:rsidRDefault="00E54D06">
                      <w:pPr>
                        <w:spacing w:after="160" w:line="259" w:lineRule="auto"/>
                        <w:ind w:left="0" w:right="0" w:firstLine="0"/>
                        <w:jc w:val="left"/>
                      </w:pPr>
                      <w:fldSimple w:instr=" NUMPAGES   \* MERGEFORMAT ">
                        <w:r w:rsidR="00EF2509">
                          <w:rPr>
                            <w:rFonts w:ascii="Arial" w:eastAsia="Arial" w:hAnsi="Arial" w:cs="Arial"/>
                            <w:sz w:val="16"/>
                          </w:rPr>
                          <w:t>61</w:t>
                        </w:r>
                      </w:fldSimple>
                    </w:p>
                  </w:txbxContent>
                </v:textbox>
              </v:rect>
              <v:rect id="Rectangle 89225" o:spid="_x0000_s1055" style="position:absolute;left:66559;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iCfxwAAAN4AAAAPAAAAZHJzL2Rvd25yZXYueG1sRI9Ba8JA&#10;FITvBf/D8gRvddNAJY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BM2IJ/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A4A94" w:rsidRDefault="007A4A94">
      <w:pPr>
        <w:spacing w:after="0" w:line="240" w:lineRule="auto"/>
      </w:pPr>
      <w:r>
        <w:separator/>
      </w:r>
    </w:p>
  </w:footnote>
  <w:footnote w:type="continuationSeparator" w:id="0">
    <w:p w:rsidR="007A4A94" w:rsidRDefault="007A4A9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rsidP="00EB2A18">
    <w:pPr>
      <w:pStyle w:val="Cabealho"/>
      <w:ind w:hanging="567"/>
      <w:rPr>
        <w:rFonts w:ascii="Verdana" w:hAnsi="Verdana" w:cs="Tahoma"/>
        <w:noProof/>
        <w:sz w:val="16"/>
        <w:szCs w:val="16"/>
      </w:rPr>
    </w:pPr>
    <w:r>
      <w:rPr>
        <w:noProof/>
      </w:rPr>
      <mc:AlternateContent>
        <mc:Choice Requires="wps">
          <w:drawing>
            <wp:anchor distT="0" distB="0" distL="114300" distR="114300" simplePos="0" relativeHeight="251681792" behindDoc="0" locked="0" layoutInCell="1" allowOverlap="1">
              <wp:simplePos x="0" y="0"/>
              <wp:positionH relativeFrom="column">
                <wp:posOffset>1070610</wp:posOffset>
              </wp:positionH>
              <wp:positionV relativeFrom="paragraph">
                <wp:posOffset>355599</wp:posOffset>
              </wp:positionV>
              <wp:extent cx="4243705" cy="752475"/>
              <wp:effectExtent l="0" t="0" r="4445" b="95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3705" cy="752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3" o:spid="_x0000_s1026" style="position:absolute;left:0;text-align:left;margin-left:84.3pt;margin-top:28pt;width:334.15pt;height:59.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" stroked="f">
              <v:textbo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v:textbox>
            </v:rect>
          </w:pict>
        </mc:Fallback>
      </mc:AlternateContent>
    </w:r>
    <w:bookmarkStart w:id="1" w:name="_Hlk76480301"/>
    <w:r>
      <w:rPr>
        <w:noProof/>
      </w:rPr>
      <w:drawing>
        <wp:inline distT="0" distB="0" distL="0" distR="0">
          <wp:extent cx="962025" cy="952500"/>
          <wp:effectExtent l="0" t="0" r="9525" b="0"/>
          <wp:docPr id="2" name="Imagem 2" descr="http://www2.planalto.gov.br/banco-de-imagens/presidencia/simbolos-nacionais/brasao/armas-da-republica-gif-951kb/@@download/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http://www2.planalto.gov.br/banco-de-imagens/presidencia/simbolos-nacionais/brasao/armas-da-republica-gif-951kb/@@download/f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952500"/>
                  </a:xfrm>
                  <a:prstGeom prst="rect">
                    <a:avLst/>
                  </a:prstGeom>
                  <a:noFill/>
                  <a:ln>
                    <a:noFill/>
                  </a:ln>
                </pic:spPr>
              </pic:pic>
            </a:graphicData>
          </a:graphic>
        </wp:inline>
      </w:drawing>
    </w:r>
    <w:bookmarkEnd w:id="1"/>
  </w:p>
  <w:p w:rsidR="00EF2509" w:rsidRPr="00EB2A18" w:rsidRDefault="00EF2509" w:rsidP="00EB2A18">
    <w:pPr>
      <w:pStyle w:val="Cabealho"/>
    </w:pPr>
    <w:r w:rsidRPr="00EB2A18">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rsidP="00EB2A18">
    <w:pPr>
      <w:pStyle w:val="Cabealho"/>
      <w:ind w:hanging="567"/>
      <w:rPr>
        <w:rFonts w:ascii="Verdana" w:hAnsi="Verdana" w:cs="Tahoma"/>
        <w:noProof/>
        <w:sz w:val="16"/>
        <w:szCs w:val="16"/>
      </w:rPr>
    </w:pPr>
    <w:r>
      <w:rPr>
        <w:noProof/>
      </w:rPr>
      <mc:AlternateContent>
        <mc:Choice Requires="wps">
          <w:drawing>
            <wp:anchor distT="0" distB="0" distL="114300" distR="114300" simplePos="0" relativeHeight="251683840" behindDoc="0" locked="0" layoutInCell="1" allowOverlap="1">
              <wp:simplePos x="0" y="0"/>
              <wp:positionH relativeFrom="column">
                <wp:posOffset>1070610</wp:posOffset>
              </wp:positionH>
              <wp:positionV relativeFrom="paragraph">
                <wp:posOffset>355599</wp:posOffset>
              </wp:positionV>
              <wp:extent cx="4243705" cy="809625"/>
              <wp:effectExtent l="0" t="0" r="4445" b="9525"/>
              <wp:wrapNone/>
              <wp:docPr id="11" name="Retâ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3705" cy="80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11" o:spid="_x0000_s1027" style="position:absolute;left:0;text-align:left;margin-left:84.3pt;margin-top:28pt;width:334.15pt;height:63.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" stroked="f">
              <v:textbo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v:textbox>
            </v:rect>
          </w:pict>
        </mc:Fallback>
      </mc:AlternateContent>
    </w:r>
    <w:r>
      <w:rPr>
        <w:noProof/>
      </w:rPr>
      <w:drawing>
        <wp:inline distT="0" distB="0" distL="0" distR="0">
          <wp:extent cx="962025" cy="952500"/>
          <wp:effectExtent l="0" t="0" r="9525" b="0"/>
          <wp:docPr id="7" name="Imagem 7" descr="http://www2.planalto.gov.br/banco-de-imagens/presidencia/simbolos-nacionais/brasao/armas-da-republica-gif-951kb/@@download/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http://www2.planalto.gov.br/banco-de-imagens/presidencia/simbolos-nacionais/brasao/armas-da-republica-gif-951kb/@@download/f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952500"/>
                  </a:xfrm>
                  <a:prstGeom prst="rect">
                    <a:avLst/>
                  </a:prstGeom>
                  <a:noFill/>
                  <a:ln>
                    <a:noFill/>
                  </a:ln>
                </pic:spPr>
              </pic:pic>
            </a:graphicData>
          </a:graphic>
        </wp:inline>
      </w:drawing>
    </w:r>
  </w:p>
  <w:p w:rsidR="00EF2509" w:rsidRDefault="00EF2509">
    <w:pPr>
      <w:spacing w:after="179" w:line="259" w:lineRule="auto"/>
      <w:ind w:left="0" w:right="14" w:firstLine="0"/>
      <w:jc w:val="right"/>
    </w:pPr>
    <w:r>
      <w:rPr>
        <w:b/>
        <w:sz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179" w:line="259" w:lineRule="auto"/>
      <w:ind w:left="0" w:right="14" w:firstLine="0"/>
      <w:jc w:val="right"/>
    </w:pPr>
    <w:r>
      <w:rPr>
        <w:noProof/>
      </w:rPr>
      <w:drawing>
        <wp:anchor distT="0" distB="0" distL="114300" distR="114300" simplePos="0" relativeHeight="251672576" behindDoc="0" locked="0" layoutInCell="1" allowOverlap="0">
          <wp:simplePos x="0" y="0"/>
          <wp:positionH relativeFrom="page">
            <wp:posOffset>3343910</wp:posOffset>
          </wp:positionH>
          <wp:positionV relativeFrom="page">
            <wp:posOffset>160020</wp:posOffset>
          </wp:positionV>
          <wp:extent cx="723900" cy="723900"/>
          <wp:effectExtent l="0" t="0" r="0" b="0"/>
          <wp:wrapSquare wrapText="bothSides"/>
          <wp:docPr id="6" name="Picture 10109"/>
          <wp:cNvGraphicFramePr/>
          <a:graphic xmlns:a="http://schemas.openxmlformats.org/drawingml/2006/main">
            <a:graphicData uri="http://schemas.openxmlformats.org/drawingml/2006/picture">
              <pic:pic xmlns:pic="http://schemas.openxmlformats.org/drawingml/2006/picture">
                <pic:nvPicPr>
                  <pic:cNvPr id="10109" name="Picture 10109"/>
                  <pic:cNvPicPr/>
                </pic:nvPicPr>
                <pic:blipFill>
                  <a:blip r:embed="rId1"/>
                  <a:stretch>
                    <a:fillRect/>
                  </a:stretch>
                </pic:blipFill>
                <pic:spPr>
                  <a:xfrm>
                    <a:off x="0" y="0"/>
                    <a:ext cx="723900" cy="723900"/>
                  </a:xfrm>
                  <a:prstGeom prst="rect">
                    <a:avLst/>
                  </a:prstGeom>
                </pic:spPr>
              </pic:pic>
            </a:graphicData>
          </a:graphic>
        </wp:anchor>
      </w:drawing>
    </w:r>
    <w:r>
      <w:rPr>
        <w:b/>
        <w:sz w:val="16"/>
      </w:rPr>
      <w:t xml:space="preserve"> </w:t>
    </w:r>
  </w:p>
  <w:p w:rsidR="00EF2509" w:rsidRDefault="00EF2509">
    <w:pPr>
      <w:spacing w:after="177" w:line="259" w:lineRule="auto"/>
      <w:ind w:left="3847" w:right="51" w:firstLine="0"/>
      <w:jc w:val="right"/>
    </w:pPr>
    <w:r>
      <w:rPr>
        <w:b/>
        <w:sz w:val="16"/>
      </w:rPr>
      <w:t>FOLHA:</w:t>
    </w:r>
    <w:r>
      <w:rPr>
        <w:sz w:val="16"/>
      </w:rPr>
      <w:t xml:space="preserve"> __________________</w:t>
    </w:r>
    <w:r>
      <w:rPr>
        <w:b/>
        <w:sz w:val="16"/>
      </w:rPr>
      <w:t xml:space="preserve"> </w:t>
    </w:r>
  </w:p>
  <w:p w:rsidR="00EF2509" w:rsidRDefault="00EF2509">
    <w:pPr>
      <w:spacing w:after="179" w:line="259" w:lineRule="auto"/>
      <w:ind w:left="3847" w:right="51" w:firstLine="0"/>
      <w:jc w:val="right"/>
    </w:pPr>
    <w:r>
      <w:rPr>
        <w:b/>
        <w:sz w:val="16"/>
      </w:rPr>
      <w:t>PROCESSO:</w:t>
    </w:r>
    <w:r>
      <w:rPr>
        <w:sz w:val="16"/>
      </w:rPr>
      <w:t xml:space="preserve"> _______________ </w:t>
    </w:r>
  </w:p>
  <w:p w:rsidR="00EF2509" w:rsidRDefault="00EF2509">
    <w:pPr>
      <w:spacing w:after="372" w:line="259" w:lineRule="auto"/>
      <w:ind w:left="3847" w:right="51" w:firstLine="0"/>
      <w:jc w:val="right"/>
    </w:pPr>
    <w:r>
      <w:rPr>
        <w:b/>
        <w:sz w:val="16"/>
      </w:rPr>
      <w:t>VISTO:</w:t>
    </w:r>
    <w:r>
      <w:rPr>
        <w:sz w:val="16"/>
      </w:rPr>
      <w:t xml:space="preserve"> __________________ </w:t>
    </w:r>
  </w:p>
  <w:p w:rsidR="00EF2509" w:rsidRDefault="00EF2509">
    <w:pPr>
      <w:spacing w:after="0" w:line="259" w:lineRule="auto"/>
      <w:ind w:left="0" w:right="336" w:firstLine="0"/>
      <w:jc w:val="center"/>
    </w:pPr>
    <w:r>
      <w:rPr>
        <w:rFonts w:ascii="Arial" w:eastAsia="Arial" w:hAnsi="Arial" w:cs="Arial"/>
        <w:b/>
        <w:sz w:val="24"/>
      </w:rPr>
      <w:t>CONSELHO REGIONAL DE ENFERMAGEM DE SÃO PAULO</w:t>
    </w:r>
    <w:r>
      <w:rPr>
        <w:b/>
        <w:sz w:val="24"/>
        <w:vertAlign w:val="subscrip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73536"/>
    <w:multiLevelType w:val="multilevel"/>
    <w:tmpl w:val="0ABAD8BE"/>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2"/>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2CF76DA"/>
    <w:multiLevelType w:val="multilevel"/>
    <w:tmpl w:val="B68A80C6"/>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3"/>
      <w:numFmt w:val="decimal"/>
      <w:lvlText w:val="%1.%2"/>
      <w:lvlJc w:val="left"/>
      <w:pPr>
        <w:ind w:left="8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2"/>
      <w:numFmt w:val="decimal"/>
      <w:lvlText w:val="%1.%2.%3"/>
      <w:lvlJc w:val="left"/>
      <w:pPr>
        <w:ind w:left="13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Restart w:val="0"/>
      <w:lvlText w:val="%1.%2.%3.%4."/>
      <w:lvlJc w:val="left"/>
      <w:pPr>
        <w:ind w:left="14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4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5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7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4C246E3"/>
    <w:multiLevelType w:val="hybridMultilevel"/>
    <w:tmpl w:val="8DC68D22"/>
    <w:lvl w:ilvl="0" w:tplc="EF3A3FCA">
      <w:start w:val="11"/>
      <w:numFmt w:val="decimal"/>
      <w:lvlText w:val="%1."/>
      <w:lvlJc w:val="left"/>
      <w:pPr>
        <w:ind w:left="7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A8381F96">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0EC01C20">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7FF67FA8">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D906B66">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9938A282">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D8060B76">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A8C954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3CAFE28">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52C1E76"/>
    <w:multiLevelType w:val="multilevel"/>
    <w:tmpl w:val="A2DEB460"/>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0"/>
      <w:numFmt w:val="decimal"/>
      <w:lvlRestart w:val="0"/>
      <w:lvlText w:val="%1.%2."/>
      <w:lvlJc w:val="left"/>
      <w:pPr>
        <w:ind w:left="14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1258640C"/>
    <w:multiLevelType w:val="hybridMultilevel"/>
    <w:tmpl w:val="F648A866"/>
    <w:lvl w:ilvl="0" w:tplc="007A8344">
      <w:start w:val="1"/>
      <w:numFmt w:val="lowerLetter"/>
      <w:lvlText w:val="%1)"/>
      <w:lvlJc w:val="left"/>
      <w:pPr>
        <w:ind w:left="14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5E62F72">
      <w:start w:val="1"/>
      <w:numFmt w:val="lowerLetter"/>
      <w:lvlText w:val="%2"/>
      <w:lvlJc w:val="left"/>
      <w:pPr>
        <w:ind w:left="19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06A35A4">
      <w:start w:val="1"/>
      <w:numFmt w:val="lowerRoman"/>
      <w:lvlText w:val="%3"/>
      <w:lvlJc w:val="left"/>
      <w:pPr>
        <w:ind w:left="265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9BC97D6">
      <w:start w:val="1"/>
      <w:numFmt w:val="decimal"/>
      <w:lvlText w:val="%4"/>
      <w:lvlJc w:val="left"/>
      <w:pPr>
        <w:ind w:left="33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096595A">
      <w:start w:val="1"/>
      <w:numFmt w:val="lowerLetter"/>
      <w:lvlText w:val="%5"/>
      <w:lvlJc w:val="left"/>
      <w:pPr>
        <w:ind w:left="409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C7ABF16">
      <w:start w:val="1"/>
      <w:numFmt w:val="lowerRoman"/>
      <w:lvlText w:val="%6"/>
      <w:lvlJc w:val="left"/>
      <w:pPr>
        <w:ind w:left="481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68853FE">
      <w:start w:val="1"/>
      <w:numFmt w:val="decimal"/>
      <w:lvlText w:val="%7"/>
      <w:lvlJc w:val="left"/>
      <w:pPr>
        <w:ind w:left="55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5A8AA44">
      <w:start w:val="1"/>
      <w:numFmt w:val="lowerLetter"/>
      <w:lvlText w:val="%8"/>
      <w:lvlJc w:val="left"/>
      <w:pPr>
        <w:ind w:left="625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A64FA8C">
      <w:start w:val="1"/>
      <w:numFmt w:val="lowerRoman"/>
      <w:lvlText w:val="%9"/>
      <w:lvlJc w:val="left"/>
      <w:pPr>
        <w:ind w:left="69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5FE5700"/>
    <w:multiLevelType w:val="hybridMultilevel"/>
    <w:tmpl w:val="DC1A89D0"/>
    <w:lvl w:ilvl="0" w:tplc="81D8B02C">
      <w:start w:val="1"/>
      <w:numFmt w:val="lowerLetter"/>
      <w:lvlText w:val="%1)"/>
      <w:lvlJc w:val="left"/>
      <w:pPr>
        <w:ind w:left="109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37CF86E">
      <w:start w:val="1"/>
      <w:numFmt w:val="lowerLetter"/>
      <w:lvlText w:val="%2"/>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DE4589C">
      <w:start w:val="1"/>
      <w:numFmt w:val="lowerRoman"/>
      <w:lvlText w:val="%3"/>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A9434C2">
      <w:start w:val="1"/>
      <w:numFmt w:val="decimal"/>
      <w:lvlText w:val="%4"/>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FB0D1AC">
      <w:start w:val="1"/>
      <w:numFmt w:val="lowerLetter"/>
      <w:lvlText w:val="%5"/>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65EE8F2">
      <w:start w:val="1"/>
      <w:numFmt w:val="lowerRoman"/>
      <w:lvlText w:val="%6"/>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992C586">
      <w:start w:val="1"/>
      <w:numFmt w:val="decimal"/>
      <w:lvlText w:val="%7"/>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A162334">
      <w:start w:val="1"/>
      <w:numFmt w:val="lowerLetter"/>
      <w:lvlText w:val="%8"/>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4066B80">
      <w:start w:val="1"/>
      <w:numFmt w:val="lowerRoman"/>
      <w:lvlText w:val="%9"/>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C3839A1"/>
    <w:multiLevelType w:val="multilevel"/>
    <w:tmpl w:val="46C8C6CC"/>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3"/>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2B2D1BBC"/>
    <w:multiLevelType w:val="multilevel"/>
    <w:tmpl w:val="497468FA"/>
    <w:lvl w:ilvl="0">
      <w:start w:val="1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0"/>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3216241D"/>
    <w:multiLevelType w:val="multilevel"/>
    <w:tmpl w:val="6BA4CD00"/>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5"/>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337E24DB"/>
    <w:multiLevelType w:val="hybridMultilevel"/>
    <w:tmpl w:val="1EC0F968"/>
    <w:lvl w:ilvl="0" w:tplc="A6302EFA">
      <w:start w:val="1"/>
      <w:numFmt w:val="decimal"/>
      <w:lvlText w:val="%1."/>
      <w:lvlJc w:val="left"/>
      <w:pPr>
        <w:ind w:left="693"/>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BB24FDCA">
      <w:start w:val="1"/>
      <w:numFmt w:val="lowerLetter"/>
      <w:lvlText w:val="%2"/>
      <w:lvlJc w:val="left"/>
      <w:pPr>
        <w:ind w:left="143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D390D7DA">
      <w:start w:val="1"/>
      <w:numFmt w:val="lowerRoman"/>
      <w:lvlText w:val="%3"/>
      <w:lvlJc w:val="left"/>
      <w:pPr>
        <w:ind w:left="215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5ADAF20C">
      <w:start w:val="1"/>
      <w:numFmt w:val="decimal"/>
      <w:lvlText w:val="%4"/>
      <w:lvlJc w:val="left"/>
      <w:pPr>
        <w:ind w:left="287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56C2C7D0">
      <w:start w:val="1"/>
      <w:numFmt w:val="lowerLetter"/>
      <w:lvlText w:val="%5"/>
      <w:lvlJc w:val="left"/>
      <w:pPr>
        <w:ind w:left="359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66EBD4E">
      <w:start w:val="1"/>
      <w:numFmt w:val="lowerRoman"/>
      <w:lvlText w:val="%6"/>
      <w:lvlJc w:val="left"/>
      <w:pPr>
        <w:ind w:left="431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FC02770A">
      <w:start w:val="1"/>
      <w:numFmt w:val="decimal"/>
      <w:lvlText w:val="%7"/>
      <w:lvlJc w:val="left"/>
      <w:pPr>
        <w:ind w:left="503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1612F7A4">
      <w:start w:val="1"/>
      <w:numFmt w:val="lowerLetter"/>
      <w:lvlText w:val="%8"/>
      <w:lvlJc w:val="left"/>
      <w:pPr>
        <w:ind w:left="575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0700EA8E">
      <w:start w:val="1"/>
      <w:numFmt w:val="lowerRoman"/>
      <w:lvlText w:val="%9"/>
      <w:lvlJc w:val="left"/>
      <w:pPr>
        <w:ind w:left="647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33870A49"/>
    <w:multiLevelType w:val="multilevel"/>
    <w:tmpl w:val="9E7C957E"/>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7"/>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39D26F1B"/>
    <w:multiLevelType w:val="multilevel"/>
    <w:tmpl w:val="6E869312"/>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6"/>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8953B58"/>
    <w:multiLevelType w:val="multilevel"/>
    <w:tmpl w:val="CB50493A"/>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8"/>
      <w:numFmt w:val="decimal"/>
      <w:lvlText w:val="%1.%2"/>
      <w:lvlJc w:val="left"/>
      <w:pPr>
        <w:ind w:left="8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Text w:val="%1.%2.%3"/>
      <w:lvlJc w:val="left"/>
      <w:pPr>
        <w:ind w:left="13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Restart w:val="0"/>
      <w:lvlText w:val="%1.%2.%3.%4."/>
      <w:lvlJc w:val="left"/>
      <w:pPr>
        <w:ind w:left="14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4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5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7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49D708CA"/>
    <w:multiLevelType w:val="hybridMultilevel"/>
    <w:tmpl w:val="D848BA96"/>
    <w:lvl w:ilvl="0" w:tplc="895E3D0A">
      <w:start w:val="1"/>
      <w:numFmt w:val="lowerLetter"/>
      <w:lvlText w:val="%1)"/>
      <w:lvlJc w:val="left"/>
      <w:pPr>
        <w:ind w:left="26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BB469C0">
      <w:start w:val="1"/>
      <w:numFmt w:val="lowerLetter"/>
      <w:lvlText w:val="%2"/>
      <w:lvlJc w:val="left"/>
      <w:pPr>
        <w:ind w:left="304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69CAC0E6">
      <w:start w:val="1"/>
      <w:numFmt w:val="lowerRoman"/>
      <w:lvlText w:val="%3"/>
      <w:lvlJc w:val="left"/>
      <w:pPr>
        <w:ind w:left="376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CCE28B92">
      <w:start w:val="1"/>
      <w:numFmt w:val="decimal"/>
      <w:lvlText w:val="%4"/>
      <w:lvlJc w:val="left"/>
      <w:pPr>
        <w:ind w:left="448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0196250A">
      <w:start w:val="1"/>
      <w:numFmt w:val="lowerLetter"/>
      <w:lvlText w:val="%5"/>
      <w:lvlJc w:val="left"/>
      <w:pPr>
        <w:ind w:left="520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37C03B5E">
      <w:start w:val="1"/>
      <w:numFmt w:val="lowerRoman"/>
      <w:lvlText w:val="%6"/>
      <w:lvlJc w:val="left"/>
      <w:pPr>
        <w:ind w:left="592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D9D43A40">
      <w:start w:val="1"/>
      <w:numFmt w:val="decimal"/>
      <w:lvlText w:val="%7"/>
      <w:lvlJc w:val="left"/>
      <w:pPr>
        <w:ind w:left="664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2B76CC3A">
      <w:start w:val="1"/>
      <w:numFmt w:val="lowerLetter"/>
      <w:lvlText w:val="%8"/>
      <w:lvlJc w:val="left"/>
      <w:pPr>
        <w:ind w:left="736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A0A9342">
      <w:start w:val="1"/>
      <w:numFmt w:val="lowerRoman"/>
      <w:lvlText w:val="%9"/>
      <w:lvlJc w:val="left"/>
      <w:pPr>
        <w:ind w:left="808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4B2D50E1"/>
    <w:multiLevelType w:val="multilevel"/>
    <w:tmpl w:val="21CA950A"/>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2"/>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59F9671C"/>
    <w:multiLevelType w:val="multilevel"/>
    <w:tmpl w:val="D2CC7AE6"/>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8"/>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2"/>
      <w:numFmt w:val="decimal"/>
      <w:lvlRestart w:val="0"/>
      <w:lvlText w:val="%1.%2.%3."/>
      <w:lvlJc w:val="left"/>
      <w:pPr>
        <w:ind w:left="71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601560D8"/>
    <w:multiLevelType w:val="multilevel"/>
    <w:tmpl w:val="19E0F75A"/>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1"/>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619972D5"/>
    <w:multiLevelType w:val="hybridMultilevel"/>
    <w:tmpl w:val="33E0A50C"/>
    <w:lvl w:ilvl="0" w:tplc="528A0BD2">
      <w:start w:val="1"/>
      <w:numFmt w:val="lowerRoman"/>
      <w:lvlText w:val="%1."/>
      <w:lvlJc w:val="left"/>
      <w:pPr>
        <w:ind w:left="17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2109850">
      <w:start w:val="1"/>
      <w:numFmt w:val="lowerLetter"/>
      <w:lvlText w:val="%2"/>
      <w:lvlJc w:val="left"/>
      <w:pPr>
        <w:ind w:left="24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3AA8BAE">
      <w:start w:val="1"/>
      <w:numFmt w:val="lowerRoman"/>
      <w:lvlText w:val="%3"/>
      <w:lvlJc w:val="left"/>
      <w:pPr>
        <w:ind w:left="3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5C2CFEE">
      <w:start w:val="1"/>
      <w:numFmt w:val="decimal"/>
      <w:lvlText w:val="%4"/>
      <w:lvlJc w:val="left"/>
      <w:pPr>
        <w:ind w:left="39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8465938">
      <w:start w:val="1"/>
      <w:numFmt w:val="lowerLetter"/>
      <w:lvlText w:val="%5"/>
      <w:lvlJc w:val="left"/>
      <w:pPr>
        <w:ind w:left="46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4C499A">
      <w:start w:val="1"/>
      <w:numFmt w:val="lowerRoman"/>
      <w:lvlText w:val="%6"/>
      <w:lvlJc w:val="left"/>
      <w:pPr>
        <w:ind w:left="53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62C091A">
      <w:start w:val="1"/>
      <w:numFmt w:val="decimal"/>
      <w:lvlText w:val="%7"/>
      <w:lvlJc w:val="left"/>
      <w:pPr>
        <w:ind w:left="60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5F00CE4">
      <w:start w:val="1"/>
      <w:numFmt w:val="lowerLetter"/>
      <w:lvlText w:val="%8"/>
      <w:lvlJc w:val="left"/>
      <w:pPr>
        <w:ind w:left="68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68A4C20">
      <w:start w:val="1"/>
      <w:numFmt w:val="lowerRoman"/>
      <w:lvlText w:val="%9"/>
      <w:lvlJc w:val="left"/>
      <w:pPr>
        <w:ind w:left="75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653C6932"/>
    <w:multiLevelType w:val="multilevel"/>
    <w:tmpl w:val="DA2C7E04"/>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3"/>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6BA30E26"/>
    <w:multiLevelType w:val="hybridMultilevel"/>
    <w:tmpl w:val="E8C694D6"/>
    <w:lvl w:ilvl="0" w:tplc="5434AD8C">
      <w:start w:val="1"/>
      <w:numFmt w:val="lowerLetter"/>
      <w:lvlText w:val="%1)"/>
      <w:lvlJc w:val="left"/>
      <w:pPr>
        <w:ind w:left="256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591E6EEA">
      <w:start w:val="1"/>
      <w:numFmt w:val="lowerLetter"/>
      <w:lvlText w:val="%2"/>
      <w:lvlJc w:val="left"/>
      <w:pPr>
        <w:ind w:left="26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7B1A36DA">
      <w:start w:val="1"/>
      <w:numFmt w:val="lowerRoman"/>
      <w:lvlText w:val="%3"/>
      <w:lvlJc w:val="left"/>
      <w:pPr>
        <w:ind w:left="3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9E42D206">
      <w:start w:val="1"/>
      <w:numFmt w:val="decimal"/>
      <w:lvlText w:val="%4"/>
      <w:lvlJc w:val="left"/>
      <w:pPr>
        <w:ind w:left="4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1AC64E0">
      <w:start w:val="1"/>
      <w:numFmt w:val="lowerLetter"/>
      <w:lvlText w:val="%5"/>
      <w:lvlJc w:val="left"/>
      <w:pPr>
        <w:ind w:left="4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5972C018">
      <w:start w:val="1"/>
      <w:numFmt w:val="lowerRoman"/>
      <w:lvlText w:val="%6"/>
      <w:lvlJc w:val="left"/>
      <w:pPr>
        <w:ind w:left="5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06507A3A">
      <w:start w:val="1"/>
      <w:numFmt w:val="decimal"/>
      <w:lvlText w:val="%7"/>
      <w:lvlJc w:val="left"/>
      <w:pPr>
        <w:ind w:left="6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21A83E6">
      <w:start w:val="1"/>
      <w:numFmt w:val="lowerLetter"/>
      <w:lvlText w:val="%8"/>
      <w:lvlJc w:val="left"/>
      <w:pPr>
        <w:ind w:left="6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A4108716">
      <w:start w:val="1"/>
      <w:numFmt w:val="lowerRoman"/>
      <w:lvlText w:val="%9"/>
      <w:lvlJc w:val="left"/>
      <w:pPr>
        <w:ind w:left="7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48856C5"/>
    <w:multiLevelType w:val="hybridMultilevel"/>
    <w:tmpl w:val="0D14F45A"/>
    <w:lvl w:ilvl="0" w:tplc="E1587074">
      <w:start w:val="13"/>
      <w:numFmt w:val="decimal"/>
      <w:lvlText w:val="%1."/>
      <w:lvlJc w:val="left"/>
      <w:pPr>
        <w:ind w:left="7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87404884">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5ACA622C">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8B50F20E">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CBEA52A0">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44EEE3E6">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704A3112">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EEEAD1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37EE772">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748E29CD"/>
    <w:multiLevelType w:val="hybridMultilevel"/>
    <w:tmpl w:val="A9F4728E"/>
    <w:lvl w:ilvl="0" w:tplc="50C887CC">
      <w:start w:val="1"/>
      <w:numFmt w:val="decimal"/>
      <w:lvlText w:val="%1."/>
      <w:lvlJc w:val="left"/>
      <w:pPr>
        <w:ind w:left="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29F60848">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26060B90">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0E16CE04">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1108BC64">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01AA122">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B209310">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4CD26362">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6F21906">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7C6F0625"/>
    <w:multiLevelType w:val="hybridMultilevel"/>
    <w:tmpl w:val="CF1610EA"/>
    <w:lvl w:ilvl="0" w:tplc="202CA0CA">
      <w:start w:val="1"/>
      <w:numFmt w:val="lowerLetter"/>
      <w:lvlText w:val="%1)"/>
      <w:lvlJc w:val="left"/>
      <w:pPr>
        <w:ind w:left="7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0922AA6">
      <w:start w:val="1"/>
      <w:numFmt w:val="lowerLetter"/>
      <w:lvlText w:val="%2"/>
      <w:lvlJc w:val="left"/>
      <w:pPr>
        <w:ind w:left="17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D2A50DE">
      <w:start w:val="1"/>
      <w:numFmt w:val="lowerRoman"/>
      <w:lvlText w:val="%3"/>
      <w:lvlJc w:val="left"/>
      <w:pPr>
        <w:ind w:left="25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5687EFE">
      <w:start w:val="1"/>
      <w:numFmt w:val="decimal"/>
      <w:lvlText w:val="%4"/>
      <w:lvlJc w:val="left"/>
      <w:pPr>
        <w:ind w:left="32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E88AF90">
      <w:start w:val="1"/>
      <w:numFmt w:val="lowerLetter"/>
      <w:lvlText w:val="%5"/>
      <w:lvlJc w:val="left"/>
      <w:pPr>
        <w:ind w:left="39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268CA64">
      <w:start w:val="1"/>
      <w:numFmt w:val="lowerRoman"/>
      <w:lvlText w:val="%6"/>
      <w:lvlJc w:val="left"/>
      <w:pPr>
        <w:ind w:left="46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9584D14">
      <w:start w:val="1"/>
      <w:numFmt w:val="decimal"/>
      <w:lvlText w:val="%7"/>
      <w:lvlJc w:val="left"/>
      <w:pPr>
        <w:ind w:left="53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742EF38">
      <w:start w:val="1"/>
      <w:numFmt w:val="lowerLetter"/>
      <w:lvlText w:val="%8"/>
      <w:lvlJc w:val="left"/>
      <w:pPr>
        <w:ind w:left="61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29AC266">
      <w:start w:val="1"/>
      <w:numFmt w:val="lowerRoman"/>
      <w:lvlText w:val="%9"/>
      <w:lvlJc w:val="left"/>
      <w:pPr>
        <w:ind w:left="68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7D172679"/>
    <w:multiLevelType w:val="hybridMultilevel"/>
    <w:tmpl w:val="4FC21D78"/>
    <w:lvl w:ilvl="0" w:tplc="08E0B806">
      <w:start w:val="1"/>
      <w:numFmt w:val="lowerLetter"/>
      <w:lvlText w:val="%1)"/>
      <w:lvlJc w:val="left"/>
      <w:pPr>
        <w:ind w:left="256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4B626146">
      <w:start w:val="1"/>
      <w:numFmt w:val="lowerLetter"/>
      <w:lvlText w:val="%2"/>
      <w:lvlJc w:val="left"/>
      <w:pPr>
        <w:ind w:left="26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20BE9CBA">
      <w:start w:val="1"/>
      <w:numFmt w:val="lowerRoman"/>
      <w:lvlText w:val="%3"/>
      <w:lvlJc w:val="left"/>
      <w:pPr>
        <w:ind w:left="3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0E646AFE">
      <w:start w:val="1"/>
      <w:numFmt w:val="decimal"/>
      <w:lvlText w:val="%4"/>
      <w:lvlJc w:val="left"/>
      <w:pPr>
        <w:ind w:left="4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F36E6986">
      <w:start w:val="1"/>
      <w:numFmt w:val="lowerLetter"/>
      <w:lvlText w:val="%5"/>
      <w:lvlJc w:val="left"/>
      <w:pPr>
        <w:ind w:left="4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B2BC482A">
      <w:start w:val="1"/>
      <w:numFmt w:val="lowerRoman"/>
      <w:lvlText w:val="%6"/>
      <w:lvlJc w:val="left"/>
      <w:pPr>
        <w:ind w:left="5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530C220">
      <w:start w:val="1"/>
      <w:numFmt w:val="decimal"/>
      <w:lvlText w:val="%7"/>
      <w:lvlJc w:val="left"/>
      <w:pPr>
        <w:ind w:left="6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24AC272">
      <w:start w:val="1"/>
      <w:numFmt w:val="lowerLetter"/>
      <w:lvlText w:val="%8"/>
      <w:lvlJc w:val="left"/>
      <w:pPr>
        <w:ind w:left="6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71207CA">
      <w:start w:val="1"/>
      <w:numFmt w:val="lowerRoman"/>
      <w:lvlText w:val="%9"/>
      <w:lvlJc w:val="left"/>
      <w:pPr>
        <w:ind w:left="7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num w:numId="1">
    <w:abstractNumId w:val="4"/>
  </w:num>
  <w:num w:numId="2">
    <w:abstractNumId w:val="10"/>
  </w:num>
  <w:num w:numId="3">
    <w:abstractNumId w:val="12"/>
  </w:num>
  <w:num w:numId="4">
    <w:abstractNumId w:val="15"/>
  </w:num>
  <w:num w:numId="5">
    <w:abstractNumId w:val="5"/>
  </w:num>
  <w:num w:numId="6">
    <w:abstractNumId w:val="8"/>
  </w:num>
  <w:num w:numId="7">
    <w:abstractNumId w:val="6"/>
  </w:num>
  <w:num w:numId="8">
    <w:abstractNumId w:val="1"/>
  </w:num>
  <w:num w:numId="9">
    <w:abstractNumId w:val="18"/>
  </w:num>
  <w:num w:numId="10">
    <w:abstractNumId w:val="0"/>
  </w:num>
  <w:num w:numId="11">
    <w:abstractNumId w:val="14"/>
  </w:num>
  <w:num w:numId="12">
    <w:abstractNumId w:val="3"/>
  </w:num>
  <w:num w:numId="13">
    <w:abstractNumId w:val="11"/>
  </w:num>
  <w:num w:numId="14">
    <w:abstractNumId w:val="16"/>
  </w:num>
  <w:num w:numId="15">
    <w:abstractNumId w:val="20"/>
  </w:num>
  <w:num w:numId="16">
    <w:abstractNumId w:val="13"/>
  </w:num>
  <w:num w:numId="17">
    <w:abstractNumId w:val="19"/>
  </w:num>
  <w:num w:numId="18">
    <w:abstractNumId w:val="23"/>
  </w:num>
  <w:num w:numId="19">
    <w:abstractNumId w:val="2"/>
  </w:num>
  <w:num w:numId="20">
    <w:abstractNumId w:val="22"/>
  </w:num>
  <w:num w:numId="21">
    <w:abstractNumId w:val="7"/>
  </w:num>
  <w:num w:numId="22">
    <w:abstractNumId w:val="17"/>
  </w:num>
  <w:num w:numId="23">
    <w:abstractNumId w:val="21"/>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321EA"/>
    <w:rsid w:val="000826E2"/>
    <w:rsid w:val="000A16DF"/>
    <w:rsid w:val="000D5455"/>
    <w:rsid w:val="00133997"/>
    <w:rsid w:val="00213842"/>
    <w:rsid w:val="002220A3"/>
    <w:rsid w:val="002321EA"/>
    <w:rsid w:val="00273C1C"/>
    <w:rsid w:val="002760B3"/>
    <w:rsid w:val="002B6F63"/>
    <w:rsid w:val="002D4C3F"/>
    <w:rsid w:val="00310158"/>
    <w:rsid w:val="00397263"/>
    <w:rsid w:val="0040021B"/>
    <w:rsid w:val="004B4591"/>
    <w:rsid w:val="005D7764"/>
    <w:rsid w:val="007443B2"/>
    <w:rsid w:val="007829EA"/>
    <w:rsid w:val="007A4A94"/>
    <w:rsid w:val="008A30B6"/>
    <w:rsid w:val="008A661B"/>
    <w:rsid w:val="008C1C71"/>
    <w:rsid w:val="00951EFD"/>
    <w:rsid w:val="00963915"/>
    <w:rsid w:val="009E086F"/>
    <w:rsid w:val="00A0616E"/>
    <w:rsid w:val="00C51C0E"/>
    <w:rsid w:val="00C913C4"/>
    <w:rsid w:val="00C91F86"/>
    <w:rsid w:val="00D106D3"/>
    <w:rsid w:val="00D17223"/>
    <w:rsid w:val="00D638B6"/>
    <w:rsid w:val="00E0612D"/>
    <w:rsid w:val="00E54D06"/>
    <w:rsid w:val="00EA12EA"/>
    <w:rsid w:val="00EB2A18"/>
    <w:rsid w:val="00EF12F3"/>
    <w:rsid w:val="00EF250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32FF5D"/>
  <w15:docId w15:val="{D2CAF4E9-6227-4A2F-B196-6D72DDD8F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58" w:line="271" w:lineRule="auto"/>
      <w:ind w:left="8" w:right="3" w:hanging="8"/>
      <w:jc w:val="both"/>
    </w:pPr>
    <w:rPr>
      <w:rFonts w:ascii="Calibri" w:eastAsia="Calibri" w:hAnsi="Calibri" w:cs="Calibri"/>
      <w:color w:val="000000"/>
    </w:rPr>
  </w:style>
  <w:style w:type="paragraph" w:styleId="Ttulo1">
    <w:name w:val="heading 1"/>
    <w:next w:val="Normal"/>
    <w:link w:val="Ttulo1Char"/>
    <w:uiPriority w:val="9"/>
    <w:qFormat/>
    <w:pPr>
      <w:keepNext/>
      <w:keepLines/>
      <w:spacing w:after="164" w:line="267" w:lineRule="auto"/>
      <w:ind w:left="10" w:right="4" w:hanging="10"/>
      <w:outlineLvl w:val="0"/>
    </w:pPr>
    <w:rPr>
      <w:rFonts w:ascii="Calibri" w:eastAsia="Calibri" w:hAnsi="Calibri" w:cs="Calibri"/>
      <w:b/>
      <w:color w:val="000000"/>
    </w:rPr>
  </w:style>
  <w:style w:type="paragraph" w:styleId="Ttulo2">
    <w:name w:val="heading 2"/>
    <w:next w:val="Normal"/>
    <w:link w:val="Ttulo2Char"/>
    <w:uiPriority w:val="9"/>
    <w:unhideWhenUsed/>
    <w:qFormat/>
    <w:pPr>
      <w:keepNext/>
      <w:keepLines/>
      <w:spacing w:after="164" w:line="267" w:lineRule="auto"/>
      <w:ind w:left="10" w:right="4" w:hanging="10"/>
      <w:outlineLvl w:val="1"/>
    </w:pPr>
    <w:rPr>
      <w:rFonts w:ascii="Calibri" w:eastAsia="Calibri" w:hAnsi="Calibri" w:cs="Calibri"/>
      <w:b/>
      <w:color w:val="00000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Pr>
      <w:rFonts w:ascii="Calibri" w:eastAsia="Calibri" w:hAnsi="Calibri" w:cs="Calibri"/>
      <w:b/>
      <w:color w:val="000000"/>
      <w:sz w:val="22"/>
    </w:rPr>
  </w:style>
  <w:style w:type="character" w:customStyle="1" w:styleId="Ttulo2Char">
    <w:name w:val="Título 2 Char"/>
    <w:link w:val="Ttulo2"/>
    <w:rPr>
      <w:rFonts w:ascii="Calibri" w:eastAsia="Calibri" w:hAnsi="Calibri" w:cs="Calibri"/>
      <w:b/>
      <w:color w:val="000000"/>
      <w:sz w:val="2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Corpodetexto">
    <w:name w:val="Body Text"/>
    <w:basedOn w:val="Normal"/>
    <w:link w:val="CorpodetextoChar"/>
    <w:rsid w:val="008C1C71"/>
    <w:pPr>
      <w:spacing w:after="0" w:line="360" w:lineRule="auto"/>
      <w:ind w:left="0" w:right="0" w:firstLine="0"/>
    </w:pPr>
    <w:rPr>
      <w:rFonts w:ascii="Arial" w:eastAsia="Times New Roman" w:hAnsi="Arial" w:cs="Times New Roman"/>
      <w:b/>
      <w:bCs/>
      <w:color w:val="auto"/>
      <w:sz w:val="28"/>
      <w:szCs w:val="20"/>
      <w:lang w:val="x-none" w:eastAsia="x-none"/>
    </w:rPr>
  </w:style>
  <w:style w:type="character" w:customStyle="1" w:styleId="CorpodetextoChar">
    <w:name w:val="Corpo de texto Char"/>
    <w:basedOn w:val="Fontepargpadro"/>
    <w:link w:val="Corpodetexto"/>
    <w:rsid w:val="008C1C71"/>
    <w:rPr>
      <w:rFonts w:ascii="Arial" w:eastAsia="Times New Roman" w:hAnsi="Arial" w:cs="Times New Roman"/>
      <w:b/>
      <w:bCs/>
      <w:sz w:val="28"/>
      <w:szCs w:val="20"/>
      <w:lang w:val="x-none" w:eastAsia="x-none"/>
    </w:rPr>
  </w:style>
  <w:style w:type="paragraph" w:styleId="Cabealho">
    <w:name w:val="header"/>
    <w:basedOn w:val="Normal"/>
    <w:link w:val="CabealhoChar"/>
    <w:unhideWhenUsed/>
    <w:rsid w:val="008C1C71"/>
    <w:pPr>
      <w:tabs>
        <w:tab w:val="center" w:pos="4252"/>
        <w:tab w:val="right" w:pos="8504"/>
      </w:tabs>
      <w:spacing w:after="0" w:line="240" w:lineRule="auto"/>
    </w:pPr>
  </w:style>
  <w:style w:type="character" w:customStyle="1" w:styleId="CabealhoChar">
    <w:name w:val="Cabeçalho Char"/>
    <w:basedOn w:val="Fontepargpadro"/>
    <w:link w:val="Cabealho"/>
    <w:rsid w:val="008C1C71"/>
    <w:rPr>
      <w:rFonts w:ascii="Calibri" w:eastAsia="Calibri" w:hAnsi="Calibri" w:cs="Calibri"/>
      <w:color w:val="000000"/>
    </w:rPr>
  </w:style>
  <w:style w:type="paragraph" w:styleId="Textodebalo">
    <w:name w:val="Balloon Text"/>
    <w:basedOn w:val="Normal"/>
    <w:link w:val="TextodebaloChar"/>
    <w:uiPriority w:val="99"/>
    <w:semiHidden/>
    <w:unhideWhenUsed/>
    <w:rsid w:val="0021384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13842"/>
    <w:rPr>
      <w:rFonts w:ascii="Tahoma" w:eastAsia="Calibri"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31</Pages>
  <Words>11431</Words>
  <Characters>61729</Characters>
  <Application>Microsoft Office Word</Application>
  <DocSecurity>0</DocSecurity>
  <Lines>514</Lines>
  <Paragraphs>146</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73014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gilberto.biagi</dc:creator>
  <cp:lastModifiedBy>Maike Andre Marques</cp:lastModifiedBy>
  <cp:revision>15</cp:revision>
  <dcterms:created xsi:type="dcterms:W3CDTF">2021-07-13T13:43:00Z</dcterms:created>
  <dcterms:modified xsi:type="dcterms:W3CDTF">2021-10-15T16:01:00Z</dcterms:modified>
</cp:coreProperties>
</file>